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403"/>
        </w:tabs>
        <w:rPr>
          <w:rFonts w:hint="eastAsia" w:eastAsiaTheme="minorEastAsia"/>
          <w:lang w:eastAsia="zh-CN"/>
        </w:rPr>
      </w:pPr>
    </w:p>
    <w:p>
      <w:pPr>
        <w:spacing w:before="312" w:beforeLines="100" w:line="480" w:lineRule="auto"/>
        <w:jc w:val="center"/>
        <w:rPr>
          <w:rStyle w:val="13"/>
          <w:rFonts w:ascii="宋体" w:hAnsi="宋体"/>
          <w:bCs w:val="0"/>
          <w:kern w:val="0"/>
          <w:sz w:val="52"/>
          <w:szCs w:val="52"/>
        </w:rPr>
      </w:pPr>
      <w:r>
        <w:rPr>
          <w:rStyle w:val="13"/>
          <w:rFonts w:hint="eastAsia" w:ascii="宋体" w:hAnsi="宋体"/>
          <w:bCs w:val="0"/>
          <w:kern w:val="0"/>
          <w:sz w:val="52"/>
          <w:szCs w:val="52"/>
          <w:lang w:eastAsia="zh-CN"/>
        </w:rPr>
        <w:t>厨房</w:t>
      </w:r>
      <w:r>
        <w:rPr>
          <w:rStyle w:val="13"/>
          <w:rFonts w:hint="eastAsia" w:ascii="宋体" w:hAnsi="宋体"/>
          <w:bCs w:val="0"/>
          <w:kern w:val="0"/>
          <w:sz w:val="52"/>
          <w:szCs w:val="52"/>
        </w:rPr>
        <w:t>设备采购及安装项目</w:t>
      </w:r>
    </w:p>
    <w:p>
      <w:pPr>
        <w:pStyle w:val="2"/>
        <w:jc w:val="center"/>
        <w:rPr>
          <w:rFonts w:ascii="宋体" w:hAnsi="宋体"/>
          <w:sz w:val="52"/>
          <w:szCs w:val="52"/>
        </w:rPr>
      </w:pPr>
    </w:p>
    <w:p>
      <w:pPr>
        <w:pStyle w:val="2"/>
        <w:rPr>
          <w:rFonts w:ascii="宋体" w:hAnsi="宋体"/>
        </w:rPr>
      </w:pPr>
    </w:p>
    <w:p>
      <w:pPr>
        <w:adjustRightInd w:val="0"/>
        <w:snapToGrid w:val="0"/>
        <w:spacing w:before="62" w:beforeLines="20" w:after="62" w:afterLines="20" w:line="1100" w:lineRule="exact"/>
        <w:jc w:val="center"/>
        <w:rPr>
          <w:rFonts w:hint="eastAsia" w:ascii="宋体" w:hAnsi="宋体"/>
          <w:b/>
          <w:sz w:val="84"/>
          <w:szCs w:val="84"/>
        </w:rPr>
      </w:pPr>
    </w:p>
    <w:p>
      <w:pPr>
        <w:adjustRightInd w:val="0"/>
        <w:snapToGrid w:val="0"/>
        <w:spacing w:before="62" w:beforeLines="20" w:after="62" w:afterLines="20" w:line="1100" w:lineRule="exact"/>
        <w:jc w:val="center"/>
        <w:rPr>
          <w:rFonts w:hint="eastAsia" w:ascii="宋体" w:hAnsi="宋体"/>
          <w:b/>
          <w:sz w:val="84"/>
          <w:szCs w:val="84"/>
        </w:rPr>
      </w:pPr>
    </w:p>
    <w:p>
      <w:pPr>
        <w:adjustRightInd w:val="0"/>
        <w:snapToGrid w:val="0"/>
        <w:spacing w:before="62" w:beforeLines="20" w:after="62" w:afterLines="20" w:line="1100" w:lineRule="exact"/>
        <w:jc w:val="center"/>
        <w:rPr>
          <w:rFonts w:hint="eastAsia" w:ascii="宋体" w:hAnsi="宋体"/>
          <w:b/>
          <w:sz w:val="84"/>
          <w:szCs w:val="84"/>
        </w:rPr>
      </w:pPr>
      <w:r>
        <w:rPr>
          <w:rFonts w:hint="eastAsia" w:ascii="宋体" w:hAnsi="宋体"/>
          <w:b/>
          <w:sz w:val="84"/>
          <w:szCs w:val="84"/>
        </w:rPr>
        <w:t>招</w:t>
      </w:r>
    </w:p>
    <w:p>
      <w:pPr>
        <w:adjustRightInd w:val="0"/>
        <w:snapToGrid w:val="0"/>
        <w:spacing w:before="62" w:beforeLines="20" w:after="62" w:afterLines="20" w:line="1100" w:lineRule="exact"/>
        <w:jc w:val="center"/>
        <w:rPr>
          <w:rFonts w:hint="eastAsia" w:ascii="宋体" w:hAnsi="宋体"/>
          <w:b/>
          <w:sz w:val="84"/>
          <w:szCs w:val="84"/>
        </w:rPr>
      </w:pPr>
      <w:r>
        <w:rPr>
          <w:rFonts w:hint="eastAsia" w:ascii="宋体" w:hAnsi="宋体"/>
          <w:b/>
          <w:sz w:val="84"/>
          <w:szCs w:val="84"/>
        </w:rPr>
        <w:t>标</w:t>
      </w:r>
    </w:p>
    <w:p>
      <w:pPr>
        <w:adjustRightInd w:val="0"/>
        <w:snapToGrid w:val="0"/>
        <w:spacing w:before="62" w:beforeLines="20" w:after="62" w:afterLines="20" w:line="1100" w:lineRule="exact"/>
        <w:jc w:val="center"/>
        <w:rPr>
          <w:rFonts w:hint="eastAsia" w:ascii="宋体" w:hAnsi="宋体"/>
          <w:b/>
          <w:sz w:val="84"/>
          <w:szCs w:val="84"/>
        </w:rPr>
      </w:pPr>
      <w:r>
        <w:rPr>
          <w:rFonts w:hint="eastAsia" w:ascii="宋体" w:hAnsi="宋体"/>
          <w:b/>
          <w:sz w:val="84"/>
          <w:szCs w:val="84"/>
        </w:rPr>
        <w:t>文</w:t>
      </w:r>
    </w:p>
    <w:p>
      <w:pPr>
        <w:adjustRightInd w:val="0"/>
        <w:snapToGrid w:val="0"/>
        <w:spacing w:before="62" w:beforeLines="20" w:after="62" w:afterLines="20" w:line="1100" w:lineRule="exact"/>
        <w:jc w:val="center"/>
        <w:rPr>
          <w:rFonts w:ascii="宋体" w:hAnsi="宋体"/>
          <w:b/>
          <w:sz w:val="84"/>
          <w:szCs w:val="84"/>
        </w:rPr>
      </w:pPr>
      <w:r>
        <w:rPr>
          <w:rFonts w:hint="eastAsia" w:ascii="宋体" w:hAnsi="宋体"/>
          <w:b/>
          <w:sz w:val="84"/>
          <w:szCs w:val="84"/>
        </w:rPr>
        <w:t>件</w:t>
      </w:r>
    </w:p>
    <w:p>
      <w:pPr>
        <w:pStyle w:val="2"/>
        <w:rPr>
          <w:rFonts w:ascii="宋体" w:hAnsi="宋体"/>
        </w:rPr>
      </w:pPr>
    </w:p>
    <w:p>
      <w:pPr>
        <w:pStyle w:val="2"/>
        <w:rPr>
          <w:rFonts w:ascii="宋体" w:hAnsi="宋体"/>
        </w:rPr>
      </w:pPr>
    </w:p>
    <w:p>
      <w:pPr>
        <w:pStyle w:val="2"/>
        <w:rPr>
          <w:rFonts w:ascii="宋体" w:hAnsi="宋体"/>
        </w:rPr>
      </w:pPr>
    </w:p>
    <w:p>
      <w:pPr>
        <w:pStyle w:val="2"/>
        <w:rPr>
          <w:rFonts w:ascii="宋体" w:hAnsi="宋体"/>
        </w:rPr>
      </w:pPr>
    </w:p>
    <w:p>
      <w:pPr>
        <w:pStyle w:val="2"/>
        <w:rPr>
          <w:rFonts w:ascii="宋体" w:hAnsi="宋体"/>
        </w:rPr>
      </w:pPr>
    </w:p>
    <w:p>
      <w:pPr>
        <w:pStyle w:val="2"/>
        <w:rPr>
          <w:rFonts w:ascii="宋体" w:hAnsi="宋体"/>
        </w:rPr>
      </w:pPr>
    </w:p>
    <w:p>
      <w:pPr>
        <w:jc w:val="center"/>
        <w:rPr>
          <w:rFonts w:ascii="宋体" w:hAnsi="宋体"/>
          <w:b/>
          <w:bCs/>
          <w:sz w:val="36"/>
        </w:rPr>
      </w:pPr>
      <w:r>
        <w:rPr>
          <w:rFonts w:hint="eastAsia" w:ascii="宋体" w:hAnsi="宋体"/>
          <w:b/>
          <w:bCs/>
          <w:sz w:val="36"/>
        </w:rPr>
        <w:t>招标人： 株洲火炬工业炉有限责任公司</w:t>
      </w:r>
    </w:p>
    <w:p>
      <w:pPr>
        <w:pStyle w:val="7"/>
        <w:ind w:firstLine="3614" w:firstLineChars="1000"/>
        <w:jc w:val="both"/>
        <w:rPr>
          <w:rFonts w:hint="default" w:ascii="宋体" w:hAnsi="宋体" w:eastAsia="宋体"/>
          <w:b/>
          <w:bCs/>
          <w:sz w:val="36"/>
          <w:lang w:val="en-US" w:eastAsia="zh-CN"/>
        </w:rPr>
        <w:sectPr>
          <w:headerReference r:id="rId3" w:type="first"/>
          <w:footerReference r:id="rId4" w:type="first"/>
          <w:pgSz w:w="11906" w:h="16838"/>
          <w:pgMar w:top="1134" w:right="1701" w:bottom="1418" w:left="1701" w:header="851" w:footer="992" w:gutter="0"/>
          <w:pgNumType w:fmt="decimal" w:start="0"/>
          <w:cols w:space="720" w:num="1"/>
          <w:titlePg/>
          <w:docGrid w:type="lines" w:linePitch="312" w:charSpace="0"/>
        </w:sectPr>
      </w:pPr>
      <w:r>
        <w:rPr>
          <w:rFonts w:hint="eastAsia" w:ascii="宋体" w:hAnsi="宋体"/>
          <w:b/>
          <w:bCs/>
          <w:sz w:val="36"/>
        </w:rPr>
        <w:t>2020年</w:t>
      </w:r>
      <w:r>
        <w:rPr>
          <w:rFonts w:ascii="宋体" w:hAnsi="宋体" w:cs="黑体"/>
          <w:b/>
          <w:bCs/>
          <w:sz w:val="36"/>
        </w:rPr>
        <w:t>4</w:t>
      </w:r>
      <w:r>
        <w:rPr>
          <w:rFonts w:hint="eastAsia" w:ascii="宋体" w:hAnsi="宋体" w:cs="黑体"/>
          <w:b/>
          <w:bCs/>
          <w:sz w:val="36"/>
          <w:lang w:eastAsia="zh-CN"/>
        </w:rPr>
        <w:t>月</w:t>
      </w:r>
      <w:r>
        <w:rPr>
          <w:rFonts w:hint="eastAsia" w:ascii="宋体" w:hAnsi="宋体" w:cs="黑体"/>
          <w:b/>
          <w:bCs/>
          <w:sz w:val="36"/>
          <w:lang w:val="en-US" w:eastAsia="zh-CN"/>
        </w:rPr>
        <w:t>13日</w:t>
      </w:r>
    </w:p>
    <w:p>
      <w:pPr>
        <w:pStyle w:val="4"/>
        <w:spacing w:before="0" w:after="0" w:line="240" w:lineRule="auto"/>
        <w:jc w:val="center"/>
        <w:rPr>
          <w:rFonts w:hint="eastAsia" w:ascii="宋体" w:hAnsi="宋体"/>
          <w:bCs w:val="0"/>
          <w:color w:val="auto"/>
          <w:sz w:val="24"/>
        </w:rPr>
      </w:pPr>
      <w:r>
        <w:rPr>
          <w:rFonts w:hint="eastAsia"/>
        </w:rPr>
        <w:t>第一章</w:t>
      </w:r>
      <w:r>
        <w:t xml:space="preserve">  </w:t>
      </w:r>
      <w:r>
        <w:rPr>
          <w:rFonts w:hint="eastAsia"/>
        </w:rPr>
        <w:t>投标邀请</w:t>
      </w:r>
    </w:p>
    <w:p>
      <w:pPr>
        <w:adjustRightInd w:val="0"/>
        <w:snapToGrid w:val="0"/>
        <w:ind w:firstLine="480" w:firstLineChars="200"/>
        <w:rPr>
          <w:rFonts w:hint="eastAsia" w:ascii="宋体" w:hAnsi="宋体"/>
          <w:bCs/>
          <w:color w:val="auto"/>
          <w:sz w:val="24"/>
        </w:rPr>
      </w:pPr>
      <w:r>
        <w:rPr>
          <w:rFonts w:hint="eastAsia" w:ascii="宋体" w:hAnsi="宋体"/>
          <w:bCs/>
          <w:color w:val="auto"/>
          <w:sz w:val="24"/>
        </w:rPr>
        <w:t>我司因工作需要，现</w:t>
      </w:r>
      <w:r>
        <w:rPr>
          <w:rFonts w:hint="eastAsia" w:ascii="宋体" w:hAnsi="宋体"/>
          <w:color w:val="auto"/>
          <w:sz w:val="24"/>
        </w:rPr>
        <w:t>对</w:t>
      </w:r>
      <w:r>
        <w:rPr>
          <w:rFonts w:hint="eastAsia" w:ascii="宋体" w:hAnsi="宋体"/>
          <w:color w:val="auto"/>
          <w:sz w:val="24"/>
          <w:lang w:eastAsia="zh-CN"/>
        </w:rPr>
        <w:t>厨房设备</w:t>
      </w:r>
      <w:r>
        <w:rPr>
          <w:rFonts w:hint="eastAsia" w:ascii="宋体" w:hAnsi="宋体"/>
          <w:bCs/>
          <w:color w:val="auto"/>
          <w:sz w:val="24"/>
        </w:rPr>
        <w:t>采购及安装项目进行公开招标，现邀请合格的投标人参加投标。</w:t>
      </w:r>
    </w:p>
    <w:p>
      <w:pPr>
        <w:spacing w:line="360" w:lineRule="auto"/>
        <w:ind w:firstLine="480" w:firstLineChars="200"/>
        <w:rPr>
          <w:rFonts w:hint="eastAsia" w:ascii="宋体" w:hAnsi="宋体"/>
          <w:bCs/>
          <w:color w:val="auto"/>
          <w:sz w:val="24"/>
        </w:rPr>
      </w:pPr>
      <w:r>
        <w:rPr>
          <w:rFonts w:hint="eastAsia" w:ascii="宋体" w:hAnsi="宋体"/>
          <w:bCs/>
          <w:color w:val="auto"/>
          <w:sz w:val="24"/>
        </w:rPr>
        <w:t>1、招标货物名称、产品数量、主要规格参数、交货时间及交货地点</w:t>
      </w:r>
    </w:p>
    <w:p>
      <w:pPr>
        <w:spacing w:line="360" w:lineRule="auto"/>
        <w:ind w:firstLine="480" w:firstLineChars="200"/>
        <w:rPr>
          <w:rFonts w:hint="eastAsia" w:ascii="宋体" w:hAnsi="宋体"/>
          <w:bCs/>
          <w:color w:val="auto"/>
          <w:sz w:val="24"/>
          <w:lang w:eastAsia="zh-CN"/>
        </w:rPr>
      </w:pPr>
      <w:r>
        <w:rPr>
          <w:rFonts w:hint="eastAsia" w:ascii="宋体" w:hAnsi="宋体"/>
          <w:bCs/>
          <w:color w:val="auto"/>
          <w:sz w:val="24"/>
        </w:rPr>
        <w:t>（1）货物名称：</w:t>
      </w:r>
      <w:r>
        <w:rPr>
          <w:rFonts w:hint="eastAsia" w:ascii="宋体" w:hAnsi="宋体"/>
          <w:bCs/>
          <w:color w:val="auto"/>
          <w:sz w:val="24"/>
          <w:lang w:eastAsia="zh-CN"/>
        </w:rPr>
        <w:t>厨房设备</w:t>
      </w:r>
    </w:p>
    <w:p>
      <w:pPr>
        <w:spacing w:line="360" w:lineRule="auto"/>
        <w:ind w:firstLine="480" w:firstLineChars="200"/>
        <w:rPr>
          <w:rFonts w:hint="eastAsia" w:ascii="宋体" w:hAnsi="宋体"/>
          <w:bCs/>
          <w:color w:val="auto"/>
          <w:sz w:val="24"/>
        </w:rPr>
      </w:pPr>
      <w:r>
        <w:rPr>
          <w:rFonts w:hint="eastAsia" w:ascii="宋体" w:hAnsi="宋体"/>
          <w:bCs/>
          <w:color w:val="auto"/>
          <w:sz w:val="24"/>
        </w:rPr>
        <w:t>（2）产品数量：详见《</w:t>
      </w:r>
      <w:r>
        <w:rPr>
          <w:rFonts w:hint="eastAsia" w:ascii="宋体" w:hAnsi="宋体"/>
          <w:bCs/>
          <w:color w:val="auto"/>
          <w:sz w:val="24"/>
          <w:lang w:val="en-US" w:eastAsia="zh-CN"/>
        </w:rPr>
        <w:t>厨房设备配置方案</w:t>
      </w:r>
      <w:r>
        <w:rPr>
          <w:rFonts w:hint="eastAsia" w:ascii="宋体" w:hAnsi="宋体"/>
          <w:bCs/>
          <w:color w:val="auto"/>
          <w:sz w:val="24"/>
        </w:rPr>
        <w:t>》。</w:t>
      </w:r>
    </w:p>
    <w:p>
      <w:pPr>
        <w:spacing w:line="360" w:lineRule="auto"/>
        <w:ind w:firstLine="480" w:firstLineChars="200"/>
        <w:rPr>
          <w:rFonts w:hint="eastAsia" w:ascii="宋体" w:hAnsi="宋体"/>
          <w:bCs/>
          <w:color w:val="auto"/>
          <w:sz w:val="24"/>
        </w:rPr>
      </w:pPr>
      <w:r>
        <w:rPr>
          <w:rFonts w:hint="eastAsia" w:ascii="宋体" w:hAnsi="宋体"/>
          <w:bCs/>
          <w:color w:val="auto"/>
          <w:sz w:val="24"/>
        </w:rPr>
        <w:t>（3）主要规格技术参数：详见《</w:t>
      </w:r>
      <w:r>
        <w:rPr>
          <w:rFonts w:hint="eastAsia" w:ascii="宋体" w:hAnsi="宋体"/>
          <w:bCs/>
          <w:color w:val="auto"/>
          <w:sz w:val="24"/>
          <w:lang w:val="en-US" w:eastAsia="zh-CN"/>
        </w:rPr>
        <w:t>厨房设备配置方案</w:t>
      </w:r>
      <w:r>
        <w:rPr>
          <w:rFonts w:hint="eastAsia" w:ascii="宋体" w:hAnsi="宋体"/>
          <w:bCs/>
          <w:color w:val="auto"/>
          <w:sz w:val="24"/>
        </w:rPr>
        <w:t>》。</w:t>
      </w:r>
    </w:p>
    <w:p>
      <w:pPr>
        <w:spacing w:line="360" w:lineRule="auto"/>
        <w:ind w:firstLine="480" w:firstLineChars="200"/>
        <w:rPr>
          <w:rFonts w:hint="eastAsia" w:ascii="宋体" w:hAnsi="宋体"/>
          <w:bCs/>
          <w:color w:val="auto"/>
          <w:sz w:val="24"/>
        </w:rPr>
      </w:pPr>
      <w:r>
        <w:rPr>
          <w:rFonts w:hint="eastAsia" w:ascii="宋体" w:hAnsi="宋体"/>
          <w:bCs/>
          <w:color w:val="auto"/>
          <w:sz w:val="24"/>
        </w:rPr>
        <w:t>（4）交货安装期限：20</w:t>
      </w:r>
      <w:r>
        <w:rPr>
          <w:rFonts w:hint="eastAsia" w:ascii="黑体" w:hAnsi="黑体" w:eastAsia="黑体" w:cs="黑体"/>
          <w:bCs/>
          <w:color w:val="auto"/>
          <w:sz w:val="24"/>
          <w:lang w:val="en-US" w:eastAsia="zh-CN"/>
        </w:rPr>
        <w:t>20</w:t>
      </w:r>
      <w:r>
        <w:rPr>
          <w:rFonts w:hint="eastAsia" w:ascii="宋体" w:hAnsi="宋体"/>
          <w:bCs/>
          <w:color w:val="auto"/>
          <w:sz w:val="24"/>
        </w:rPr>
        <w:t>年</w:t>
      </w:r>
      <w:r>
        <w:rPr>
          <w:rFonts w:hint="eastAsia" w:ascii="宋体" w:hAnsi="宋体"/>
          <w:bCs/>
          <w:color w:val="auto"/>
          <w:sz w:val="24"/>
          <w:lang w:val="en-US" w:eastAsia="zh-CN"/>
        </w:rPr>
        <w:t>5</w:t>
      </w:r>
      <w:r>
        <w:rPr>
          <w:rFonts w:hint="eastAsia" w:ascii="宋体" w:hAnsi="宋体"/>
          <w:bCs/>
          <w:color w:val="auto"/>
          <w:sz w:val="24"/>
        </w:rPr>
        <w:t>月</w:t>
      </w:r>
      <w:r>
        <w:rPr>
          <w:rFonts w:hint="eastAsia" w:ascii="宋体" w:hAnsi="宋体"/>
          <w:bCs/>
          <w:color w:val="auto"/>
          <w:sz w:val="24"/>
          <w:lang w:val="en-US" w:eastAsia="zh-CN"/>
        </w:rPr>
        <w:t>30</w:t>
      </w:r>
      <w:r>
        <w:rPr>
          <w:rFonts w:hint="eastAsia" w:ascii="宋体" w:hAnsi="宋体"/>
          <w:bCs/>
          <w:color w:val="auto"/>
          <w:sz w:val="24"/>
        </w:rPr>
        <w:t>日前</w:t>
      </w:r>
    </w:p>
    <w:p>
      <w:pPr>
        <w:spacing w:line="360" w:lineRule="auto"/>
        <w:ind w:firstLine="480" w:firstLineChars="200"/>
        <w:rPr>
          <w:rFonts w:hint="eastAsia" w:ascii="宋体" w:hAnsi="宋体" w:eastAsia="宋体"/>
          <w:bCs/>
          <w:color w:val="auto"/>
          <w:sz w:val="24"/>
          <w:lang w:val="en-US" w:eastAsia="zh-CN"/>
        </w:rPr>
      </w:pPr>
      <w:r>
        <w:rPr>
          <w:rFonts w:hint="eastAsia" w:ascii="宋体" w:hAnsi="宋体"/>
          <w:bCs/>
          <w:color w:val="auto"/>
          <w:sz w:val="24"/>
        </w:rPr>
        <w:t>（5）交货地点：</w:t>
      </w:r>
      <w:r>
        <w:rPr>
          <w:rFonts w:hint="eastAsia" w:ascii="宋体" w:hAnsi="宋体"/>
          <w:bCs/>
          <w:color w:val="auto"/>
          <w:sz w:val="24"/>
          <w:lang w:val="en-US" w:eastAsia="zh-CN"/>
        </w:rPr>
        <w:t>田心高科园</w:t>
      </w:r>
    </w:p>
    <w:p>
      <w:pPr>
        <w:spacing w:line="360" w:lineRule="auto"/>
        <w:ind w:firstLine="480" w:firstLineChars="200"/>
        <w:rPr>
          <w:rFonts w:hint="eastAsia" w:ascii="宋体" w:hAnsi="宋体"/>
          <w:bCs/>
          <w:color w:val="auto"/>
          <w:sz w:val="24"/>
        </w:rPr>
      </w:pPr>
      <w:r>
        <w:rPr>
          <w:rFonts w:hint="eastAsia" w:ascii="宋体" w:hAnsi="宋体"/>
          <w:bCs/>
          <w:color w:val="auto"/>
          <w:sz w:val="24"/>
        </w:rPr>
        <w:t xml:space="preserve">2、投标人资格要求： </w:t>
      </w:r>
    </w:p>
    <w:p>
      <w:pPr>
        <w:spacing w:line="360" w:lineRule="auto"/>
        <w:ind w:firstLine="480" w:firstLineChars="200"/>
        <w:rPr>
          <w:rFonts w:hint="eastAsia" w:ascii="宋体" w:hAnsi="宋体"/>
          <w:bCs/>
          <w:color w:val="auto"/>
          <w:sz w:val="24"/>
        </w:rPr>
      </w:pPr>
      <w:r>
        <w:rPr>
          <w:rFonts w:hint="eastAsia" w:ascii="宋体" w:hAnsi="宋体"/>
          <w:bCs/>
          <w:color w:val="auto"/>
          <w:sz w:val="24"/>
        </w:rPr>
        <w:t>（1）具有独立的法人资格，且为本次招标货物的生产商，或生产商对该项目唯一授权的代理商；</w:t>
      </w:r>
    </w:p>
    <w:p>
      <w:pPr>
        <w:spacing w:line="360" w:lineRule="auto"/>
        <w:ind w:firstLine="480" w:firstLineChars="200"/>
        <w:rPr>
          <w:rFonts w:hint="eastAsia" w:ascii="宋体" w:hAnsi="宋体"/>
          <w:bCs/>
          <w:color w:val="auto"/>
          <w:sz w:val="24"/>
        </w:rPr>
      </w:pPr>
      <w:r>
        <w:rPr>
          <w:rFonts w:hint="eastAsia" w:ascii="宋体" w:hAnsi="宋体"/>
          <w:bCs/>
          <w:color w:val="auto"/>
          <w:sz w:val="24"/>
        </w:rPr>
        <w:t>（</w:t>
      </w:r>
      <w:r>
        <w:rPr>
          <w:rFonts w:hint="eastAsia" w:ascii="宋体" w:hAnsi="宋体"/>
          <w:bCs/>
          <w:color w:val="auto"/>
          <w:sz w:val="24"/>
          <w:lang w:val="en-US" w:eastAsia="zh-CN"/>
        </w:rPr>
        <w:t>2</w:t>
      </w:r>
      <w:r>
        <w:rPr>
          <w:rFonts w:hint="eastAsia" w:ascii="宋体" w:hAnsi="宋体"/>
          <w:bCs/>
          <w:color w:val="auto"/>
          <w:sz w:val="24"/>
        </w:rPr>
        <w:t>）生产厂家通过ISO9001质量管理体系认证、ISO14001环境管理体系认证、中国环境标志产品认证、职业健康安全管理体系认证；</w:t>
      </w:r>
    </w:p>
    <w:p>
      <w:pPr>
        <w:tabs>
          <w:tab w:val="left" w:pos="900"/>
          <w:tab w:val="left" w:pos="1080"/>
        </w:tabs>
        <w:spacing w:line="360" w:lineRule="auto"/>
        <w:ind w:firstLine="480" w:firstLineChars="200"/>
        <w:rPr>
          <w:rFonts w:hint="eastAsia" w:ascii="仿宋_GB2312" w:eastAsia="仿宋_GB2312"/>
          <w:color w:val="auto"/>
          <w:sz w:val="28"/>
          <w:szCs w:val="28"/>
        </w:rPr>
      </w:pPr>
      <w:r>
        <w:rPr>
          <w:rFonts w:hint="eastAsia" w:ascii="宋体" w:hAnsi="宋体"/>
          <w:bCs/>
          <w:color w:val="auto"/>
          <w:sz w:val="24"/>
        </w:rPr>
        <w:t>（</w:t>
      </w:r>
      <w:r>
        <w:rPr>
          <w:rFonts w:hint="eastAsia" w:ascii="宋体" w:hAnsi="宋体"/>
          <w:bCs/>
          <w:color w:val="auto"/>
          <w:sz w:val="24"/>
          <w:lang w:val="en-US" w:eastAsia="zh-CN"/>
        </w:rPr>
        <w:t>3</w:t>
      </w:r>
      <w:bookmarkStart w:id="9" w:name="_GoBack"/>
      <w:bookmarkEnd w:id="9"/>
      <w:r>
        <w:rPr>
          <w:rFonts w:hint="eastAsia" w:ascii="宋体" w:hAnsi="宋体"/>
          <w:bCs/>
          <w:color w:val="auto"/>
          <w:sz w:val="24"/>
        </w:rPr>
        <w:t>）投标人近3年完成</w:t>
      </w:r>
      <w:r>
        <w:rPr>
          <w:rFonts w:hint="eastAsia" w:ascii="宋体" w:hAnsi="宋体"/>
          <w:bCs/>
          <w:color w:val="auto"/>
          <w:sz w:val="24"/>
          <w:lang w:val="en-US" w:eastAsia="zh-CN"/>
        </w:rPr>
        <w:t>5</w:t>
      </w:r>
      <w:r>
        <w:rPr>
          <w:rFonts w:hint="eastAsia" w:ascii="宋体" w:hAnsi="宋体"/>
          <w:bCs/>
          <w:color w:val="auto"/>
          <w:sz w:val="24"/>
        </w:rPr>
        <w:t>个单项合同金额在人民币</w:t>
      </w:r>
      <w:r>
        <w:rPr>
          <w:rFonts w:hint="eastAsia" w:ascii="宋体" w:hAnsi="宋体"/>
          <w:bCs/>
          <w:color w:val="auto"/>
          <w:sz w:val="24"/>
          <w:lang w:val="en-US" w:eastAsia="zh-CN"/>
        </w:rPr>
        <w:t>30</w:t>
      </w:r>
      <w:r>
        <w:rPr>
          <w:rFonts w:hint="eastAsia" w:ascii="宋体" w:hAnsi="宋体"/>
          <w:bCs/>
          <w:color w:val="auto"/>
          <w:sz w:val="24"/>
        </w:rPr>
        <w:t>万元以上的类似业绩（提供有效购置合同，合同金额在</w:t>
      </w:r>
      <w:r>
        <w:rPr>
          <w:rFonts w:hint="eastAsia" w:ascii="宋体" w:hAnsi="宋体"/>
          <w:bCs/>
          <w:color w:val="auto"/>
          <w:sz w:val="24"/>
          <w:lang w:val="en-US" w:eastAsia="zh-CN"/>
        </w:rPr>
        <w:t>30</w:t>
      </w:r>
      <w:r>
        <w:rPr>
          <w:rFonts w:hint="eastAsia" w:ascii="宋体" w:hAnsi="宋体"/>
          <w:bCs/>
          <w:color w:val="auto"/>
          <w:sz w:val="24"/>
        </w:rPr>
        <w:t>万元以上）；</w:t>
      </w:r>
    </w:p>
    <w:p>
      <w:pPr>
        <w:spacing w:line="360" w:lineRule="auto"/>
        <w:ind w:firstLine="480" w:firstLineChars="200"/>
        <w:rPr>
          <w:rFonts w:ascii="宋体" w:hAnsi="宋体"/>
          <w:bCs/>
          <w:color w:val="auto"/>
          <w:spacing w:val="-6"/>
          <w:sz w:val="24"/>
        </w:rPr>
      </w:pPr>
      <w:r>
        <w:rPr>
          <w:rFonts w:hint="eastAsia" w:ascii="宋体" w:hAnsi="宋体"/>
          <w:bCs/>
          <w:color w:val="auto"/>
          <w:sz w:val="24"/>
        </w:rPr>
        <w:t>3、请投标人接到本招标文件后,认真审阅和全面理解招标文件中所有的须知、条件、</w:t>
      </w:r>
      <w:r>
        <w:rPr>
          <w:rFonts w:hint="eastAsia" w:ascii="宋体" w:hAnsi="宋体"/>
          <w:bCs/>
          <w:color w:val="auto"/>
          <w:spacing w:val="-6"/>
          <w:sz w:val="24"/>
        </w:rPr>
        <w:t>格式、条款，如果投标人的投标文件不符合招标文件要求，该投标文件将被拒绝，责任自负。</w:t>
      </w:r>
    </w:p>
    <w:p>
      <w:pPr>
        <w:spacing w:line="360" w:lineRule="auto"/>
        <w:ind w:firstLine="480" w:firstLineChars="200"/>
        <w:rPr>
          <w:rFonts w:hint="eastAsia" w:ascii="宋体" w:hAnsi="宋体" w:eastAsia="宋体"/>
          <w:bCs/>
          <w:color w:val="auto"/>
          <w:sz w:val="24"/>
          <w:lang w:eastAsia="zh-CN"/>
        </w:rPr>
      </w:pPr>
      <w:r>
        <w:rPr>
          <w:rFonts w:hint="eastAsia" w:ascii="宋体" w:hAnsi="宋体"/>
          <w:bCs/>
          <w:color w:val="auto"/>
          <w:sz w:val="24"/>
        </w:rPr>
        <w:t>4、投标截止时间：20</w:t>
      </w:r>
      <w:r>
        <w:rPr>
          <w:rFonts w:hint="eastAsia" w:ascii="黑体" w:hAnsi="黑体" w:eastAsia="黑体" w:cs="黑体"/>
          <w:bCs/>
          <w:color w:val="auto"/>
          <w:sz w:val="24"/>
          <w:lang w:val="en-US" w:eastAsia="zh-CN"/>
        </w:rPr>
        <w:t>20</w:t>
      </w:r>
      <w:r>
        <w:rPr>
          <w:rFonts w:hint="eastAsia" w:ascii="宋体" w:hAnsi="宋体"/>
          <w:bCs/>
          <w:color w:val="auto"/>
          <w:sz w:val="24"/>
        </w:rPr>
        <w:t>年</w:t>
      </w:r>
      <w:r>
        <w:rPr>
          <w:rFonts w:hint="eastAsia" w:ascii="宋体" w:hAnsi="宋体"/>
          <w:bCs/>
          <w:color w:val="auto"/>
          <w:sz w:val="24"/>
          <w:lang w:val="en-US" w:eastAsia="zh-CN"/>
        </w:rPr>
        <w:t>4</w:t>
      </w:r>
      <w:r>
        <w:rPr>
          <w:rFonts w:hint="eastAsia" w:ascii="宋体" w:hAnsi="宋体"/>
          <w:bCs/>
          <w:color w:val="auto"/>
          <w:sz w:val="24"/>
        </w:rPr>
        <w:t>月</w:t>
      </w:r>
      <w:r>
        <w:rPr>
          <w:rFonts w:hint="eastAsia" w:ascii="宋体" w:hAnsi="宋体"/>
          <w:bCs/>
          <w:color w:val="auto"/>
          <w:sz w:val="24"/>
          <w:lang w:val="en-US" w:eastAsia="zh-CN"/>
        </w:rPr>
        <w:t>16</w:t>
      </w:r>
      <w:r>
        <w:rPr>
          <w:rFonts w:hint="eastAsia" w:ascii="宋体" w:hAnsi="宋体"/>
          <w:bCs/>
          <w:color w:val="auto"/>
          <w:sz w:val="24"/>
        </w:rPr>
        <w:t>日</w:t>
      </w:r>
      <w:r>
        <w:rPr>
          <w:rFonts w:hint="eastAsia" w:ascii="宋体" w:hAnsi="宋体"/>
          <w:bCs/>
          <w:color w:val="auto"/>
          <w:sz w:val="24"/>
          <w:lang w:eastAsia="zh-CN"/>
        </w:rPr>
        <w:t>下</w:t>
      </w:r>
      <w:r>
        <w:rPr>
          <w:rFonts w:hint="eastAsia" w:ascii="宋体" w:hAnsi="宋体"/>
          <w:bCs/>
          <w:color w:val="auto"/>
          <w:sz w:val="24"/>
        </w:rPr>
        <w:t>午</w:t>
      </w:r>
      <w:r>
        <w:rPr>
          <w:rFonts w:hint="eastAsia" w:ascii="宋体" w:hAnsi="宋体"/>
          <w:bCs/>
          <w:color w:val="auto"/>
          <w:sz w:val="24"/>
          <w:lang w:val="en-US" w:eastAsia="zh-CN"/>
        </w:rPr>
        <w:t>14</w:t>
      </w:r>
      <w:r>
        <w:rPr>
          <w:rFonts w:hint="eastAsia" w:ascii="宋体" w:hAnsi="宋体"/>
          <w:bCs/>
          <w:color w:val="auto"/>
          <w:sz w:val="24"/>
        </w:rPr>
        <w:t>：</w:t>
      </w:r>
      <w:r>
        <w:rPr>
          <w:rFonts w:hint="eastAsia" w:ascii="宋体" w:hAnsi="宋体"/>
          <w:bCs/>
          <w:color w:val="auto"/>
          <w:sz w:val="24"/>
          <w:lang w:val="en-US" w:eastAsia="zh-CN"/>
        </w:rPr>
        <w:t>0</w:t>
      </w:r>
      <w:r>
        <w:rPr>
          <w:rFonts w:hint="eastAsia" w:ascii="宋体" w:hAnsi="宋体"/>
          <w:bCs/>
          <w:color w:val="auto"/>
          <w:sz w:val="24"/>
        </w:rPr>
        <w:t>0</w:t>
      </w:r>
      <w:r>
        <w:rPr>
          <w:rFonts w:hint="eastAsia" w:ascii="宋体" w:hAnsi="宋体"/>
          <w:bCs/>
          <w:color w:val="auto"/>
          <w:sz w:val="24"/>
          <w:lang w:val="en-US" w:eastAsia="zh-CN"/>
        </w:rPr>
        <w:t>整</w:t>
      </w:r>
    </w:p>
    <w:p>
      <w:pPr>
        <w:spacing w:line="360" w:lineRule="auto"/>
        <w:ind w:firstLine="480" w:firstLineChars="200"/>
        <w:rPr>
          <w:rFonts w:hint="eastAsia" w:ascii="宋体" w:hAnsi="宋体" w:eastAsia="宋体" w:cs="宋体"/>
          <w:b/>
          <w:bCs w:val="0"/>
          <w:color w:val="auto"/>
          <w:sz w:val="21"/>
          <w:szCs w:val="21"/>
          <w:lang w:val="en-US" w:eastAsia="zh-CN"/>
        </w:rPr>
      </w:pPr>
      <w:r>
        <w:rPr>
          <w:rFonts w:hint="eastAsia" w:ascii="宋体" w:hAnsi="宋体"/>
          <w:bCs/>
          <w:color w:val="auto"/>
          <w:sz w:val="24"/>
        </w:rPr>
        <w:t>5、投标文件送达地点：</w:t>
      </w:r>
      <w:r>
        <w:rPr>
          <w:rFonts w:hint="eastAsia" w:ascii="宋体" w:hAnsi="宋体" w:eastAsia="宋体" w:cs="宋体"/>
          <w:b/>
          <w:bCs w:val="0"/>
          <w:color w:val="auto"/>
          <w:sz w:val="21"/>
          <w:szCs w:val="21"/>
          <w:lang w:val="en-US" w:eastAsia="zh-CN"/>
        </w:rPr>
        <w:t>株洲市人民北路2号株洲火炬工业炉有限责任公司综合楼4003室</w:t>
      </w:r>
    </w:p>
    <w:p>
      <w:pPr>
        <w:spacing w:line="360" w:lineRule="auto"/>
        <w:ind w:firstLine="480" w:firstLineChars="200"/>
        <w:rPr>
          <w:rFonts w:hint="eastAsia" w:ascii="宋体" w:hAnsi="宋体"/>
          <w:bCs/>
          <w:color w:val="auto"/>
          <w:sz w:val="24"/>
        </w:rPr>
      </w:pPr>
      <w:r>
        <w:rPr>
          <w:rFonts w:hint="eastAsia" w:ascii="宋体" w:hAnsi="宋体"/>
          <w:bCs/>
          <w:color w:val="auto"/>
          <w:sz w:val="24"/>
          <w:lang w:val="en-US" w:eastAsia="zh-CN"/>
        </w:rPr>
        <w:t>6</w:t>
      </w:r>
      <w:r>
        <w:rPr>
          <w:rFonts w:hint="eastAsia" w:ascii="宋体" w:hAnsi="宋体"/>
          <w:bCs/>
          <w:color w:val="auto"/>
          <w:sz w:val="24"/>
        </w:rPr>
        <w:t>、联系方式：</w:t>
      </w:r>
    </w:p>
    <w:p>
      <w:pPr>
        <w:keepNext w:val="0"/>
        <w:keepLines w:val="0"/>
        <w:pageBreakBefore w:val="0"/>
        <w:widowControl w:val="0"/>
        <w:kinsoku/>
        <w:wordWrap/>
        <w:overflowPunct/>
        <w:topLinePunct w:val="0"/>
        <w:autoSpaceDE/>
        <w:autoSpaceDN/>
        <w:bidi w:val="0"/>
        <w:adjustRightInd/>
        <w:snapToGrid/>
        <w:spacing w:line="360" w:lineRule="auto"/>
        <w:ind w:firstLine="720" w:firstLineChars="300"/>
        <w:textAlignment w:val="auto"/>
        <w:rPr>
          <w:rFonts w:hint="eastAsia" w:ascii="宋体" w:hAnsi="宋体" w:eastAsia="宋体" w:cs="宋体"/>
          <w:sz w:val="24"/>
          <w:szCs w:val="24"/>
          <w:lang w:val="en-US" w:eastAsia="zh-CN"/>
        </w:rPr>
      </w:pPr>
      <w:r>
        <w:rPr>
          <w:rFonts w:hint="eastAsia" w:ascii="宋体" w:hAnsi="宋体" w:eastAsia="宋体" w:cs="宋体"/>
          <w:sz w:val="24"/>
          <w:szCs w:val="24"/>
        </w:rPr>
        <w:t>公司名称：</w:t>
      </w:r>
      <w:r>
        <w:rPr>
          <w:rFonts w:hint="eastAsia" w:ascii="宋体" w:hAnsi="宋体" w:eastAsia="宋体" w:cs="宋体"/>
          <w:sz w:val="24"/>
          <w:szCs w:val="24"/>
          <w:lang w:val="en-US" w:eastAsia="zh-CN"/>
        </w:rPr>
        <w:t>株洲火炬工业炉有限责任公司</w:t>
      </w:r>
    </w:p>
    <w:p>
      <w:pPr>
        <w:keepNext w:val="0"/>
        <w:keepLines w:val="0"/>
        <w:pageBreakBefore w:val="0"/>
        <w:widowControl w:val="0"/>
        <w:kinsoku/>
        <w:wordWrap/>
        <w:overflowPunct/>
        <w:topLinePunct w:val="0"/>
        <w:autoSpaceDE/>
        <w:autoSpaceDN/>
        <w:bidi w:val="0"/>
        <w:adjustRightInd/>
        <w:snapToGrid/>
        <w:spacing w:line="360" w:lineRule="auto"/>
        <w:ind w:firstLine="720" w:firstLineChars="300"/>
        <w:textAlignment w:val="auto"/>
        <w:rPr>
          <w:rFonts w:hint="eastAsia" w:ascii="宋体" w:hAnsi="宋体" w:eastAsia="宋体" w:cs="宋体"/>
          <w:sz w:val="24"/>
          <w:szCs w:val="24"/>
          <w:lang w:val="en-US" w:eastAsia="zh-CN"/>
        </w:rPr>
      </w:pPr>
      <w:r>
        <w:rPr>
          <w:rFonts w:hint="eastAsia" w:ascii="宋体" w:hAnsi="宋体" w:eastAsia="宋体" w:cs="宋体"/>
          <w:sz w:val="24"/>
          <w:szCs w:val="24"/>
        </w:rPr>
        <w:t>地    址：</w:t>
      </w:r>
      <w:r>
        <w:rPr>
          <w:rFonts w:hint="eastAsia" w:ascii="宋体" w:hAnsi="宋体" w:eastAsia="宋体" w:cs="宋体"/>
          <w:sz w:val="24"/>
          <w:szCs w:val="24"/>
          <w:lang w:val="en-US" w:eastAsia="zh-CN"/>
        </w:rPr>
        <w:t>株洲市人民北路2号</w:t>
      </w:r>
    </w:p>
    <w:p>
      <w:pPr>
        <w:keepNext w:val="0"/>
        <w:keepLines w:val="0"/>
        <w:pageBreakBefore w:val="0"/>
        <w:widowControl w:val="0"/>
        <w:kinsoku/>
        <w:wordWrap/>
        <w:overflowPunct/>
        <w:topLinePunct w:val="0"/>
        <w:autoSpaceDE/>
        <w:autoSpaceDN/>
        <w:bidi w:val="0"/>
        <w:adjustRightInd/>
        <w:snapToGrid/>
        <w:spacing w:line="360" w:lineRule="auto"/>
        <w:ind w:firstLine="720" w:firstLineChars="3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标书接收人：谢婧              电    话：13574203300</w:t>
      </w:r>
    </w:p>
    <w:p>
      <w:pPr>
        <w:keepNext w:val="0"/>
        <w:keepLines w:val="0"/>
        <w:pageBreakBefore w:val="0"/>
        <w:widowControl w:val="0"/>
        <w:kinsoku/>
        <w:wordWrap/>
        <w:overflowPunct/>
        <w:topLinePunct w:val="0"/>
        <w:autoSpaceDE/>
        <w:autoSpaceDN/>
        <w:bidi w:val="0"/>
        <w:adjustRightInd/>
        <w:snapToGrid/>
        <w:spacing w:line="360" w:lineRule="auto"/>
        <w:ind w:firstLine="720" w:firstLineChars="300"/>
        <w:textAlignment w:val="auto"/>
        <w:rPr>
          <w:rFonts w:hint="eastAsia" w:ascii="宋体" w:hAnsi="宋体" w:eastAsia="宋体" w:cs="宋体"/>
          <w:sz w:val="24"/>
          <w:szCs w:val="24"/>
          <w:lang w:val="en-US" w:eastAsia="zh-CN"/>
        </w:rPr>
      </w:pPr>
      <w:r>
        <w:rPr>
          <w:rFonts w:hint="eastAsia" w:ascii="宋体" w:hAnsi="宋体" w:eastAsia="宋体" w:cs="宋体"/>
          <w:sz w:val="24"/>
          <w:szCs w:val="24"/>
        </w:rPr>
        <w:t>联 系 人：</w:t>
      </w:r>
      <w:r>
        <w:rPr>
          <w:rFonts w:hint="eastAsia" w:ascii="宋体" w:hAnsi="宋体" w:eastAsia="宋体" w:cs="宋体"/>
          <w:sz w:val="24"/>
          <w:szCs w:val="24"/>
          <w:lang w:val="en-US" w:eastAsia="zh-CN"/>
        </w:rPr>
        <w:t xml:space="preserve">孙阳春              </w:t>
      </w:r>
      <w:r>
        <w:rPr>
          <w:rFonts w:hint="eastAsia" w:ascii="宋体" w:hAnsi="宋体" w:eastAsia="宋体" w:cs="宋体"/>
          <w:sz w:val="24"/>
          <w:szCs w:val="24"/>
        </w:rPr>
        <w:t>电    话：</w:t>
      </w:r>
      <w:r>
        <w:rPr>
          <w:rFonts w:hint="eastAsia" w:ascii="宋体" w:hAnsi="宋体" w:eastAsia="宋体" w:cs="宋体"/>
          <w:sz w:val="24"/>
          <w:szCs w:val="24"/>
          <w:lang w:val="en-US" w:eastAsia="zh-CN"/>
        </w:rPr>
        <w:t>13873384239</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                冯海根              电    话：13787336833</w:t>
      </w:r>
    </w:p>
    <w:p>
      <w:pPr>
        <w:pStyle w:val="4"/>
        <w:spacing w:line="240" w:lineRule="auto"/>
        <w:jc w:val="center"/>
        <w:rPr>
          <w:rFonts w:hint="eastAsia"/>
          <w:color w:val="auto"/>
        </w:rPr>
      </w:pPr>
      <w:r>
        <w:rPr>
          <w:rFonts w:hint="eastAsia"/>
          <w:color w:val="auto"/>
        </w:rPr>
        <w:t>第二章  投标人须知前附表</w:t>
      </w:r>
    </w:p>
    <w:p>
      <w:pPr>
        <w:autoSpaceDE w:val="0"/>
        <w:autoSpaceDN w:val="0"/>
        <w:snapToGrid w:val="0"/>
        <w:spacing w:before="96" w:after="96" w:line="360" w:lineRule="auto"/>
        <w:jc w:val="center"/>
        <w:rPr>
          <w:rFonts w:hint="eastAsia" w:eastAsia="黑体"/>
          <w:color w:val="auto"/>
          <w:sz w:val="30"/>
          <w:szCs w:val="30"/>
        </w:rPr>
      </w:pPr>
      <w:r>
        <w:rPr>
          <w:rFonts w:hint="eastAsia" w:eastAsia="黑体"/>
          <w:color w:val="auto"/>
          <w:sz w:val="30"/>
          <w:szCs w:val="30"/>
        </w:rPr>
        <w:t>前</w:t>
      </w:r>
      <w:r>
        <w:rPr>
          <w:rFonts w:eastAsia="黑体"/>
          <w:color w:val="auto"/>
          <w:sz w:val="30"/>
          <w:szCs w:val="30"/>
        </w:rPr>
        <w:t xml:space="preserve"> </w:t>
      </w:r>
      <w:r>
        <w:rPr>
          <w:rFonts w:hint="eastAsia" w:eastAsia="黑体"/>
          <w:color w:val="auto"/>
          <w:sz w:val="30"/>
          <w:szCs w:val="30"/>
        </w:rPr>
        <w:t>附</w:t>
      </w:r>
      <w:r>
        <w:rPr>
          <w:rFonts w:eastAsia="黑体"/>
          <w:color w:val="auto"/>
          <w:sz w:val="30"/>
          <w:szCs w:val="30"/>
        </w:rPr>
        <w:t xml:space="preserve"> </w:t>
      </w:r>
      <w:r>
        <w:rPr>
          <w:rFonts w:hint="eastAsia" w:eastAsia="黑体"/>
          <w:color w:val="auto"/>
          <w:sz w:val="30"/>
          <w:szCs w:val="30"/>
        </w:rPr>
        <w:t>表</w:t>
      </w:r>
    </w:p>
    <w:tbl>
      <w:tblPr>
        <w:tblStyle w:val="11"/>
        <w:tblW w:w="93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3"/>
        <w:gridCol w:w="1830"/>
        <w:gridCol w:w="67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3"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spacing w:before="96" w:after="96"/>
              <w:jc w:val="center"/>
              <w:rPr>
                <w:rFonts w:ascii="宋体" w:hAnsi="宋体"/>
                <w:color w:val="auto"/>
                <w:sz w:val="24"/>
              </w:rPr>
            </w:pPr>
            <w:r>
              <w:rPr>
                <w:rFonts w:hint="eastAsia" w:ascii="宋体" w:hAnsi="宋体"/>
                <w:color w:val="auto"/>
                <w:sz w:val="24"/>
              </w:rPr>
              <w:t>序号</w:t>
            </w:r>
          </w:p>
        </w:tc>
        <w:tc>
          <w:tcPr>
            <w:tcW w:w="8555" w:type="dxa"/>
            <w:gridSpan w:val="2"/>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spacing w:before="96" w:after="96"/>
              <w:ind w:firstLine="2880" w:firstLineChars="1200"/>
              <w:rPr>
                <w:rFonts w:ascii="宋体" w:hAnsi="宋体"/>
                <w:color w:val="auto"/>
                <w:sz w:val="24"/>
              </w:rPr>
            </w:pPr>
            <w:r>
              <w:rPr>
                <w:rFonts w:hint="eastAsia" w:ascii="宋体" w:hAnsi="宋体"/>
                <w:color w:val="auto"/>
                <w:sz w:val="24"/>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3"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spacing w:before="96" w:after="96"/>
              <w:jc w:val="center"/>
              <w:rPr>
                <w:rFonts w:ascii="宋体" w:hAnsi="宋体"/>
                <w:color w:val="auto"/>
                <w:sz w:val="24"/>
              </w:rPr>
            </w:pPr>
            <w:r>
              <w:rPr>
                <w:rFonts w:hint="eastAsia" w:ascii="宋体" w:hAnsi="宋体"/>
                <w:color w:val="auto"/>
                <w:sz w:val="24"/>
              </w:rPr>
              <w:t>1</w:t>
            </w:r>
          </w:p>
        </w:tc>
        <w:tc>
          <w:tcPr>
            <w:tcW w:w="1830"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spacing w:before="96" w:after="96" w:line="360" w:lineRule="exact"/>
              <w:rPr>
                <w:rFonts w:ascii="宋体" w:hAnsi="宋体"/>
                <w:color w:val="auto"/>
                <w:sz w:val="24"/>
              </w:rPr>
            </w:pPr>
            <w:r>
              <w:rPr>
                <w:rFonts w:hint="eastAsia" w:ascii="宋体" w:hAnsi="宋体"/>
                <w:color w:val="auto"/>
                <w:sz w:val="24"/>
              </w:rPr>
              <w:t>招标内容</w:t>
            </w:r>
          </w:p>
        </w:tc>
        <w:tc>
          <w:tcPr>
            <w:tcW w:w="6725" w:type="dxa"/>
            <w:tcBorders>
              <w:top w:val="single" w:color="auto" w:sz="4" w:space="0"/>
              <w:left w:val="single" w:color="auto" w:sz="4" w:space="0"/>
              <w:bottom w:val="single" w:color="auto" w:sz="4" w:space="0"/>
              <w:right w:val="single" w:color="auto" w:sz="4" w:space="0"/>
            </w:tcBorders>
            <w:noWrap w:val="0"/>
            <w:vAlign w:val="center"/>
          </w:tcPr>
          <w:p>
            <w:pPr>
              <w:spacing w:line="360" w:lineRule="exact"/>
              <w:ind w:left="1200" w:hanging="1200" w:hangingChars="500"/>
              <w:rPr>
                <w:rFonts w:hint="eastAsia" w:ascii="宋体" w:hAnsi="宋体"/>
                <w:color w:val="auto"/>
                <w:sz w:val="24"/>
                <w:lang w:val="en-US" w:eastAsia="zh-CN"/>
              </w:rPr>
            </w:pPr>
            <w:r>
              <w:rPr>
                <w:rFonts w:hint="eastAsia" w:ascii="宋体" w:hAnsi="宋体"/>
                <w:color w:val="auto"/>
                <w:sz w:val="24"/>
              </w:rPr>
              <w:t>项目名称：公司基地</w:t>
            </w:r>
            <w:r>
              <w:rPr>
                <w:rFonts w:hint="eastAsia" w:ascii="宋体" w:hAnsi="宋体"/>
                <w:color w:val="auto"/>
                <w:sz w:val="24"/>
                <w:lang w:eastAsia="zh-CN"/>
              </w:rPr>
              <w:t>厨房设备</w:t>
            </w:r>
            <w:r>
              <w:rPr>
                <w:rFonts w:hint="eastAsia" w:ascii="宋体" w:hAnsi="宋体"/>
                <w:color w:val="auto"/>
                <w:sz w:val="24"/>
              </w:rPr>
              <w:t>采购及安装项目</w:t>
            </w:r>
            <w:r>
              <w:rPr>
                <w:rFonts w:hint="eastAsia" w:ascii="宋体" w:hAnsi="宋体"/>
                <w:color w:val="auto"/>
                <w:sz w:val="24"/>
                <w:lang w:val="en-US" w:eastAsia="zh-CN"/>
              </w:rPr>
              <w:t>及服务</w:t>
            </w:r>
          </w:p>
          <w:p>
            <w:pPr>
              <w:spacing w:line="360" w:lineRule="exact"/>
              <w:ind w:left="1200" w:hanging="1200" w:hangingChars="500"/>
              <w:rPr>
                <w:rFonts w:hint="eastAsia" w:ascii="宋体" w:hAnsi="宋体" w:eastAsia="宋体"/>
                <w:color w:val="auto"/>
                <w:sz w:val="24"/>
                <w:lang w:eastAsia="zh-CN"/>
              </w:rPr>
            </w:pPr>
            <w:r>
              <w:rPr>
                <w:rFonts w:hint="eastAsia" w:ascii="宋体" w:hAnsi="宋体"/>
                <w:color w:val="auto"/>
                <w:sz w:val="24"/>
              </w:rPr>
              <w:t>安装地点：公司基地</w:t>
            </w:r>
            <w:r>
              <w:rPr>
                <w:rFonts w:hint="eastAsia" w:ascii="宋体" w:hAnsi="宋体"/>
                <w:color w:val="auto"/>
                <w:sz w:val="24"/>
                <w:lang w:eastAsia="zh-CN"/>
              </w:rPr>
              <w:t>（</w:t>
            </w:r>
            <w:r>
              <w:rPr>
                <w:rFonts w:hint="eastAsia" w:ascii="宋体" w:hAnsi="宋体"/>
                <w:color w:val="auto"/>
                <w:sz w:val="24"/>
                <w:lang w:val="en-US" w:eastAsia="zh-CN"/>
              </w:rPr>
              <w:t>田心高科园内</w:t>
            </w:r>
            <w:r>
              <w:rPr>
                <w:rFonts w:hint="eastAsia" w:ascii="宋体" w:hAnsi="宋体"/>
                <w:color w:val="auto"/>
                <w:sz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jc w:val="center"/>
        </w:trPr>
        <w:tc>
          <w:tcPr>
            <w:tcW w:w="773"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spacing w:before="96" w:after="96"/>
              <w:jc w:val="center"/>
              <w:rPr>
                <w:rFonts w:ascii="宋体" w:hAnsi="宋体"/>
                <w:color w:val="auto"/>
                <w:sz w:val="24"/>
              </w:rPr>
            </w:pPr>
            <w:r>
              <w:rPr>
                <w:rFonts w:hint="eastAsia" w:ascii="宋体" w:hAnsi="宋体"/>
                <w:color w:val="auto"/>
                <w:sz w:val="24"/>
              </w:rPr>
              <w:t>2</w:t>
            </w:r>
          </w:p>
        </w:tc>
        <w:tc>
          <w:tcPr>
            <w:tcW w:w="1830"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spacing w:line="320" w:lineRule="exact"/>
              <w:rPr>
                <w:rFonts w:ascii="宋体" w:hAnsi="宋体"/>
                <w:color w:val="auto"/>
                <w:sz w:val="24"/>
              </w:rPr>
            </w:pPr>
            <w:r>
              <w:rPr>
                <w:rFonts w:hint="eastAsia" w:ascii="宋体" w:hAnsi="宋体"/>
                <w:color w:val="auto"/>
                <w:sz w:val="24"/>
              </w:rPr>
              <w:t xml:space="preserve">招标人： </w:t>
            </w:r>
          </w:p>
        </w:tc>
        <w:tc>
          <w:tcPr>
            <w:tcW w:w="6725"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spacing w:line="320" w:lineRule="exact"/>
              <w:rPr>
                <w:rFonts w:ascii="宋体" w:hAnsi="宋体"/>
                <w:color w:val="auto"/>
                <w:sz w:val="24"/>
              </w:rPr>
            </w:pPr>
            <w:r>
              <w:rPr>
                <w:rFonts w:hint="eastAsia" w:ascii="宋体" w:hAnsi="宋体"/>
                <w:color w:val="auto"/>
                <w:sz w:val="24"/>
                <w:lang w:val="en-US" w:eastAsia="zh-CN"/>
              </w:rPr>
              <w:t>株洲火炬工业炉有限责任公司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2" w:hRule="atLeast"/>
          <w:jc w:val="center"/>
        </w:trPr>
        <w:tc>
          <w:tcPr>
            <w:tcW w:w="773"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spacing w:before="96" w:after="96"/>
              <w:jc w:val="center"/>
              <w:rPr>
                <w:rFonts w:ascii="宋体" w:hAnsi="宋体"/>
                <w:color w:val="auto"/>
                <w:sz w:val="24"/>
              </w:rPr>
            </w:pPr>
            <w:r>
              <w:rPr>
                <w:rFonts w:hint="eastAsia" w:ascii="宋体" w:hAnsi="宋体"/>
                <w:color w:val="auto"/>
                <w:sz w:val="24"/>
              </w:rPr>
              <w:t>3</w:t>
            </w:r>
          </w:p>
        </w:tc>
        <w:tc>
          <w:tcPr>
            <w:tcW w:w="1830"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spacing w:line="320" w:lineRule="exact"/>
              <w:rPr>
                <w:rFonts w:ascii="宋体" w:hAnsi="宋体"/>
                <w:color w:val="auto"/>
                <w:sz w:val="24"/>
              </w:rPr>
            </w:pPr>
            <w:r>
              <w:rPr>
                <w:rFonts w:hint="eastAsia" w:ascii="宋体" w:hAnsi="宋体"/>
                <w:color w:val="auto"/>
                <w:sz w:val="24"/>
              </w:rPr>
              <w:t>联系方式：</w:t>
            </w:r>
          </w:p>
        </w:tc>
        <w:tc>
          <w:tcPr>
            <w:tcW w:w="6725"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spacing w:line="320" w:lineRule="exact"/>
              <w:rPr>
                <w:rFonts w:hint="default" w:ascii="宋体" w:hAnsi="宋体"/>
                <w:color w:val="auto"/>
                <w:sz w:val="24"/>
                <w:lang w:val="en-US"/>
              </w:rPr>
            </w:pPr>
            <w:r>
              <w:rPr>
                <w:rFonts w:hint="eastAsia" w:ascii="宋体" w:hAnsi="宋体"/>
                <w:color w:val="auto"/>
                <w:sz w:val="24"/>
              </w:rPr>
              <w:t>联系人：</w:t>
            </w:r>
            <w:r>
              <w:rPr>
                <w:rFonts w:hint="eastAsia" w:ascii="宋体" w:hAnsi="宋体"/>
                <w:color w:val="auto"/>
                <w:sz w:val="24"/>
                <w:lang w:val="en-US" w:eastAsia="zh-CN"/>
              </w:rPr>
              <w:t>冯海根（电话：13787336833）、孙阳春（电话：13873384239）</w:t>
            </w:r>
          </w:p>
          <w:p>
            <w:pPr>
              <w:autoSpaceDE w:val="0"/>
              <w:autoSpaceDN w:val="0"/>
              <w:snapToGrid w:val="0"/>
              <w:spacing w:line="320" w:lineRule="exact"/>
              <w:rPr>
                <w:rFonts w:hint="default" w:ascii="宋体" w:hAnsi="宋体" w:eastAsia="宋体"/>
                <w:color w:val="auto"/>
                <w:sz w:val="24"/>
                <w:lang w:val="en-US" w:eastAsia="zh-CN"/>
              </w:rPr>
            </w:pPr>
            <w:r>
              <w:rPr>
                <w:rFonts w:hint="eastAsia" w:ascii="宋体" w:hAnsi="宋体"/>
                <w:color w:val="auto"/>
                <w:sz w:val="24"/>
              </w:rPr>
              <w:t>邮箱：</w:t>
            </w:r>
            <w:r>
              <w:rPr>
                <w:rFonts w:hint="eastAsia" w:ascii="宋体" w:hAnsi="宋体"/>
                <w:color w:val="auto"/>
                <w:sz w:val="24"/>
                <w:lang w:val="en-US" w:eastAsia="zh-CN"/>
              </w:rPr>
              <w:t>hjgy2018@163.com</w:t>
            </w:r>
          </w:p>
          <w:p>
            <w:pPr>
              <w:autoSpaceDE w:val="0"/>
              <w:autoSpaceDN w:val="0"/>
              <w:snapToGrid w:val="0"/>
              <w:spacing w:line="320" w:lineRule="exact"/>
              <w:rPr>
                <w:rFonts w:hint="default" w:ascii="宋体" w:hAnsi="宋体" w:eastAsia="宋体"/>
                <w:color w:val="auto"/>
                <w:sz w:val="24"/>
                <w:lang w:val="en-US" w:eastAsia="zh-CN"/>
              </w:rPr>
            </w:pPr>
            <w:r>
              <w:rPr>
                <w:rFonts w:hint="eastAsia" w:ascii="宋体" w:hAnsi="宋体"/>
                <w:color w:val="auto"/>
                <w:sz w:val="24"/>
              </w:rPr>
              <w:t>地址：</w:t>
            </w:r>
            <w:r>
              <w:rPr>
                <w:rFonts w:hint="eastAsia" w:ascii="宋体" w:hAnsi="宋体"/>
                <w:color w:val="auto"/>
                <w:sz w:val="24"/>
                <w:lang w:val="en-US" w:eastAsia="zh-CN"/>
              </w:rPr>
              <w:t>株洲市人民北路2号</w:t>
            </w:r>
          </w:p>
          <w:p>
            <w:pPr>
              <w:autoSpaceDE w:val="0"/>
              <w:autoSpaceDN w:val="0"/>
              <w:snapToGrid w:val="0"/>
              <w:spacing w:line="320" w:lineRule="exact"/>
              <w:rPr>
                <w:rFonts w:hint="default" w:ascii="宋体" w:hAnsi="宋体" w:eastAsia="宋体"/>
                <w:color w:val="auto"/>
                <w:sz w:val="24"/>
                <w:lang w:val="en-US" w:eastAsia="zh-CN"/>
              </w:rPr>
            </w:pPr>
            <w:r>
              <w:rPr>
                <w:rFonts w:hint="eastAsia" w:ascii="宋体" w:hAnsi="宋体"/>
                <w:color w:val="auto"/>
                <w:sz w:val="24"/>
              </w:rPr>
              <w:t>邮编：</w:t>
            </w:r>
            <w:r>
              <w:rPr>
                <w:rFonts w:hint="eastAsia" w:ascii="宋体" w:hAnsi="宋体"/>
                <w:color w:val="auto"/>
                <w:sz w:val="24"/>
                <w:lang w:val="en-US" w:eastAsia="zh-CN"/>
              </w:rPr>
              <w:t>412005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jc w:val="center"/>
        </w:trPr>
        <w:tc>
          <w:tcPr>
            <w:tcW w:w="77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 w:val="24"/>
              </w:rPr>
            </w:pPr>
            <w:r>
              <w:rPr>
                <w:rFonts w:hint="eastAsia" w:ascii="宋体" w:hAnsi="宋体"/>
                <w:color w:val="auto"/>
                <w:sz w:val="24"/>
              </w:rPr>
              <w:t>4</w:t>
            </w:r>
          </w:p>
        </w:tc>
        <w:tc>
          <w:tcPr>
            <w:tcW w:w="1830"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spacing w:before="96" w:after="96" w:line="320" w:lineRule="exact"/>
              <w:rPr>
                <w:rFonts w:ascii="宋体" w:hAnsi="宋体"/>
                <w:color w:val="auto"/>
                <w:sz w:val="24"/>
              </w:rPr>
            </w:pPr>
            <w:r>
              <w:rPr>
                <w:rFonts w:hint="eastAsia" w:ascii="宋体" w:hAnsi="宋体"/>
                <w:color w:val="auto"/>
                <w:sz w:val="24"/>
              </w:rPr>
              <w:t>招标方式：</w:t>
            </w:r>
          </w:p>
        </w:tc>
        <w:tc>
          <w:tcPr>
            <w:tcW w:w="6725"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spacing w:before="96" w:after="96" w:line="320" w:lineRule="exact"/>
              <w:rPr>
                <w:rFonts w:ascii="宋体" w:hAnsi="宋体"/>
                <w:color w:val="auto"/>
                <w:sz w:val="24"/>
              </w:rPr>
            </w:pPr>
            <w:r>
              <w:rPr>
                <w:rFonts w:hint="eastAsia" w:ascii="宋体" w:hAnsi="宋体"/>
                <w:color w:val="auto"/>
                <w:sz w:val="24"/>
                <w:lang w:val="en-US" w:eastAsia="zh-CN"/>
              </w:rPr>
              <w:t>公开</w:t>
            </w:r>
            <w:r>
              <w:rPr>
                <w:rFonts w:hint="eastAsia" w:ascii="宋体" w:hAnsi="宋体"/>
                <w:color w:val="auto"/>
                <w:sz w:val="24"/>
              </w:rPr>
              <w:t xml:space="preserve">邀标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jc w:val="center"/>
        </w:trPr>
        <w:tc>
          <w:tcPr>
            <w:tcW w:w="773"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spacing w:before="96" w:after="96"/>
              <w:jc w:val="center"/>
              <w:rPr>
                <w:rFonts w:hint="eastAsia" w:ascii="宋体" w:hAnsi="宋体"/>
                <w:color w:val="auto"/>
                <w:sz w:val="24"/>
              </w:rPr>
            </w:pPr>
            <w:r>
              <w:rPr>
                <w:rFonts w:hint="eastAsia" w:ascii="宋体" w:hAnsi="宋体"/>
                <w:color w:val="auto"/>
                <w:sz w:val="24"/>
              </w:rPr>
              <w:t>5</w:t>
            </w:r>
          </w:p>
        </w:tc>
        <w:tc>
          <w:tcPr>
            <w:tcW w:w="1830"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spacing w:line="320" w:lineRule="exact"/>
              <w:rPr>
                <w:rFonts w:hint="eastAsia" w:ascii="宋体" w:hAnsi="宋体"/>
                <w:color w:val="auto"/>
                <w:sz w:val="24"/>
              </w:rPr>
            </w:pPr>
            <w:r>
              <w:rPr>
                <w:rFonts w:hint="eastAsia" w:ascii="宋体" w:hAnsi="宋体"/>
                <w:color w:val="auto"/>
                <w:sz w:val="24"/>
              </w:rPr>
              <w:t>现场勘查</w:t>
            </w:r>
          </w:p>
        </w:tc>
        <w:tc>
          <w:tcPr>
            <w:tcW w:w="6725"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spacing w:line="320" w:lineRule="exact"/>
              <w:rPr>
                <w:rFonts w:hint="eastAsia" w:ascii="宋体" w:hAnsi="宋体"/>
                <w:color w:val="auto"/>
                <w:sz w:val="24"/>
              </w:rPr>
            </w:pPr>
            <w:r>
              <w:rPr>
                <w:rFonts w:hint="eastAsia" w:ascii="宋体" w:hAnsi="宋体"/>
                <w:color w:val="auto"/>
                <w:sz w:val="24"/>
              </w:rPr>
              <w:t>招标人不组织投标单位现场勘查，但投标单位根据现场，制作效果图。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773"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spacing w:before="96" w:after="96"/>
              <w:jc w:val="center"/>
              <w:rPr>
                <w:rFonts w:ascii="宋体" w:hAnsi="宋体"/>
                <w:color w:val="auto"/>
                <w:sz w:val="24"/>
              </w:rPr>
            </w:pPr>
            <w:r>
              <w:rPr>
                <w:rFonts w:hint="eastAsia" w:ascii="宋体" w:hAnsi="宋体"/>
                <w:color w:val="auto"/>
                <w:sz w:val="24"/>
              </w:rPr>
              <w:t>6</w:t>
            </w:r>
          </w:p>
        </w:tc>
        <w:tc>
          <w:tcPr>
            <w:tcW w:w="1830"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spacing w:line="320" w:lineRule="exact"/>
              <w:rPr>
                <w:rFonts w:ascii="宋体" w:hAnsi="宋体"/>
                <w:color w:val="auto"/>
                <w:sz w:val="24"/>
              </w:rPr>
            </w:pPr>
            <w:r>
              <w:rPr>
                <w:rFonts w:hint="eastAsia"/>
                <w:color w:val="auto"/>
                <w:sz w:val="24"/>
              </w:rPr>
              <w:t>投标答疑截止时间：</w:t>
            </w:r>
          </w:p>
        </w:tc>
        <w:tc>
          <w:tcPr>
            <w:tcW w:w="672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ind w:left="8" w:leftChars="-3" w:hanging="14" w:hangingChars="6"/>
              <w:rPr>
                <w:rFonts w:ascii="宋体" w:hAnsi="宋体"/>
                <w:color w:val="auto"/>
                <w:sz w:val="24"/>
              </w:rPr>
            </w:pPr>
            <w:r>
              <w:rPr>
                <w:rFonts w:hint="eastAsia" w:ascii="宋体" w:hAnsi="宋体"/>
                <w:color w:val="auto"/>
                <w:sz w:val="24"/>
              </w:rPr>
              <w:t>投标截止日前</w:t>
            </w:r>
            <w:r>
              <w:rPr>
                <w:rFonts w:hint="eastAsia" w:ascii="宋体" w:hAnsi="宋体"/>
                <w:color w:val="auto"/>
                <w:sz w:val="24"/>
                <w:lang w:val="en-US" w:eastAsia="zh-CN"/>
              </w:rPr>
              <w:t>2</w:t>
            </w:r>
            <w:r>
              <w:rPr>
                <w:rFonts w:hint="eastAsia" w:ascii="宋体" w:hAnsi="宋体"/>
                <w:color w:val="auto"/>
                <w:sz w:val="24"/>
              </w:rPr>
              <w:t>天前以书面形式（传真）提交（同时请提供答疑资料原件或电子邮件）招标联系人，由招标联系人组织统一答复给所有的投标人。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773"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spacing w:before="96" w:after="96"/>
              <w:jc w:val="center"/>
              <w:rPr>
                <w:rFonts w:ascii="宋体" w:hAnsi="宋体"/>
                <w:color w:val="auto"/>
                <w:sz w:val="24"/>
              </w:rPr>
            </w:pPr>
            <w:r>
              <w:rPr>
                <w:rFonts w:hint="eastAsia" w:ascii="宋体" w:hAnsi="宋体"/>
                <w:color w:val="auto"/>
                <w:sz w:val="24"/>
              </w:rPr>
              <w:t>7</w:t>
            </w:r>
          </w:p>
        </w:tc>
        <w:tc>
          <w:tcPr>
            <w:tcW w:w="1830"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spacing w:line="320" w:lineRule="exact"/>
              <w:rPr>
                <w:rFonts w:ascii="宋体" w:hAnsi="宋体"/>
                <w:color w:val="auto"/>
                <w:sz w:val="24"/>
              </w:rPr>
            </w:pPr>
            <w:r>
              <w:rPr>
                <w:rFonts w:hint="eastAsia" w:ascii="宋体" w:hAnsi="宋体"/>
                <w:color w:val="auto"/>
                <w:sz w:val="24"/>
              </w:rPr>
              <w:t>投标截止时间</w:t>
            </w:r>
          </w:p>
        </w:tc>
        <w:tc>
          <w:tcPr>
            <w:tcW w:w="6725"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spacing w:line="320" w:lineRule="exact"/>
              <w:rPr>
                <w:rFonts w:ascii="宋体" w:hAnsi="宋体"/>
                <w:color w:val="auto"/>
                <w:sz w:val="24"/>
              </w:rPr>
            </w:pPr>
            <w:r>
              <w:rPr>
                <w:rFonts w:hint="eastAsia" w:ascii="宋体" w:hAnsi="宋体"/>
                <w:color w:val="auto"/>
                <w:sz w:val="24"/>
              </w:rPr>
              <w:t>20</w:t>
            </w:r>
            <w:r>
              <w:rPr>
                <w:rFonts w:hint="eastAsia" w:ascii="黑体" w:hAnsi="黑体" w:eastAsia="黑体" w:cs="黑体"/>
                <w:color w:val="auto"/>
                <w:sz w:val="24"/>
                <w:lang w:val="en-US" w:eastAsia="zh-CN"/>
              </w:rPr>
              <w:t>20</w:t>
            </w:r>
            <w:r>
              <w:rPr>
                <w:rFonts w:hint="eastAsia" w:ascii="宋体" w:hAnsi="宋体"/>
                <w:color w:val="auto"/>
                <w:sz w:val="24"/>
              </w:rPr>
              <w:t>年</w:t>
            </w:r>
            <w:r>
              <w:rPr>
                <w:rFonts w:hint="eastAsia" w:ascii="宋体" w:hAnsi="宋体"/>
                <w:color w:val="auto"/>
                <w:sz w:val="24"/>
                <w:lang w:val="en-US" w:eastAsia="zh-CN"/>
              </w:rPr>
              <w:t>4</w:t>
            </w:r>
            <w:r>
              <w:rPr>
                <w:rFonts w:hint="eastAsia" w:ascii="宋体" w:hAnsi="宋体"/>
                <w:color w:val="auto"/>
                <w:sz w:val="24"/>
              </w:rPr>
              <w:t>月</w:t>
            </w:r>
            <w:r>
              <w:rPr>
                <w:rFonts w:hint="eastAsia" w:ascii="宋体" w:hAnsi="宋体"/>
                <w:color w:val="auto"/>
                <w:sz w:val="24"/>
                <w:lang w:val="en-US" w:eastAsia="zh-CN"/>
              </w:rPr>
              <w:t>16</w:t>
            </w:r>
            <w:r>
              <w:rPr>
                <w:rFonts w:hint="eastAsia" w:ascii="宋体" w:hAnsi="宋体"/>
                <w:color w:val="auto"/>
                <w:sz w:val="24"/>
              </w:rPr>
              <w:t>日</w:t>
            </w:r>
            <w:r>
              <w:rPr>
                <w:rFonts w:hint="eastAsia" w:ascii="宋体" w:hAnsi="宋体"/>
                <w:color w:val="auto"/>
                <w:sz w:val="24"/>
                <w:lang w:val="en-US" w:eastAsia="zh-CN"/>
              </w:rPr>
              <w:t>14</w:t>
            </w:r>
            <w:r>
              <w:rPr>
                <w:rFonts w:hint="eastAsia" w:ascii="宋体" w:hAnsi="宋体"/>
                <w:bCs/>
                <w:color w:val="auto"/>
                <w:sz w:val="24"/>
              </w:rPr>
              <w:t>：</w:t>
            </w:r>
            <w:r>
              <w:rPr>
                <w:rFonts w:hint="eastAsia" w:ascii="宋体" w:hAnsi="宋体"/>
                <w:bCs/>
                <w:color w:val="auto"/>
                <w:sz w:val="24"/>
                <w:lang w:val="en-US" w:eastAsia="zh-CN"/>
              </w:rPr>
              <w:t>0</w:t>
            </w:r>
            <w:r>
              <w:rPr>
                <w:rFonts w:hint="eastAsia" w:ascii="宋体" w:hAnsi="宋体"/>
                <w:bCs/>
                <w:color w:val="auto"/>
                <w:sz w:val="24"/>
              </w:rPr>
              <w:t>0</w:t>
            </w:r>
            <w:r>
              <w:rPr>
                <w:rFonts w:hint="eastAsia" w:ascii="宋体" w:hAnsi="宋体"/>
                <w:color w:val="auto"/>
                <w:sz w:val="24"/>
              </w:rPr>
              <w:t>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jc w:val="center"/>
        </w:trPr>
        <w:tc>
          <w:tcPr>
            <w:tcW w:w="773"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spacing w:before="96" w:after="96"/>
              <w:jc w:val="center"/>
              <w:rPr>
                <w:rFonts w:ascii="宋体" w:hAnsi="宋体"/>
                <w:color w:val="auto"/>
                <w:sz w:val="24"/>
              </w:rPr>
            </w:pPr>
            <w:r>
              <w:rPr>
                <w:rFonts w:hint="eastAsia" w:ascii="宋体" w:hAnsi="宋体"/>
                <w:color w:val="auto"/>
                <w:sz w:val="24"/>
              </w:rPr>
              <w:t>8</w:t>
            </w:r>
          </w:p>
        </w:tc>
        <w:tc>
          <w:tcPr>
            <w:tcW w:w="1830"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spacing w:line="320" w:lineRule="exact"/>
              <w:rPr>
                <w:rFonts w:ascii="宋体" w:hAnsi="宋体"/>
                <w:color w:val="auto"/>
                <w:sz w:val="24"/>
              </w:rPr>
            </w:pPr>
            <w:r>
              <w:rPr>
                <w:rFonts w:hint="eastAsia" w:ascii="宋体" w:hAnsi="宋体"/>
                <w:color w:val="auto"/>
                <w:sz w:val="24"/>
              </w:rPr>
              <w:t xml:space="preserve">投标文件份数： </w:t>
            </w:r>
          </w:p>
        </w:tc>
        <w:tc>
          <w:tcPr>
            <w:tcW w:w="672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ascii="宋体" w:hAnsi="宋体"/>
                <w:b/>
                <w:bCs/>
                <w:color w:val="auto"/>
                <w:sz w:val="24"/>
              </w:rPr>
            </w:pPr>
            <w:r>
              <w:rPr>
                <w:rFonts w:hint="eastAsia" w:ascii="宋体" w:hAnsi="宋体"/>
                <w:b/>
                <w:bCs/>
                <w:color w:val="auto"/>
                <w:sz w:val="24"/>
              </w:rPr>
              <w:t xml:space="preserve">正本 </w:t>
            </w:r>
            <w:r>
              <w:rPr>
                <w:rFonts w:hint="eastAsia" w:ascii="宋体" w:hAnsi="宋体"/>
                <w:b/>
                <w:bCs/>
                <w:color w:val="auto"/>
                <w:sz w:val="24"/>
                <w:u w:val="single"/>
              </w:rPr>
              <w:t xml:space="preserve">1 </w:t>
            </w:r>
            <w:r>
              <w:rPr>
                <w:rFonts w:hint="eastAsia" w:ascii="宋体" w:hAnsi="宋体"/>
                <w:b/>
                <w:bCs/>
                <w:color w:val="auto"/>
                <w:sz w:val="24"/>
              </w:rPr>
              <w:t>份，副本</w:t>
            </w:r>
            <w:r>
              <w:rPr>
                <w:rFonts w:hint="eastAsia" w:ascii="宋体" w:hAnsi="宋体"/>
                <w:b/>
                <w:bCs/>
                <w:color w:val="auto"/>
                <w:sz w:val="24"/>
                <w:u w:val="single"/>
              </w:rPr>
              <w:t xml:space="preserve"> </w:t>
            </w:r>
            <w:r>
              <w:rPr>
                <w:rFonts w:hint="eastAsia" w:ascii="宋体" w:hAnsi="宋体"/>
                <w:b/>
                <w:bCs/>
                <w:color w:val="auto"/>
                <w:sz w:val="24"/>
                <w:u w:val="single"/>
                <w:lang w:val="en-US" w:eastAsia="zh-CN"/>
              </w:rPr>
              <w:t>4</w:t>
            </w:r>
            <w:r>
              <w:rPr>
                <w:rFonts w:hint="eastAsia" w:ascii="宋体" w:hAnsi="宋体"/>
                <w:b/>
                <w:bCs/>
                <w:color w:val="auto"/>
                <w:sz w:val="24"/>
              </w:rPr>
              <w:t>份，电子文档</w:t>
            </w:r>
            <w:r>
              <w:rPr>
                <w:rFonts w:hint="eastAsia" w:ascii="宋体" w:hAnsi="宋体"/>
                <w:b/>
                <w:bCs/>
                <w:color w:val="auto"/>
                <w:sz w:val="24"/>
                <w:u w:val="single"/>
              </w:rPr>
              <w:t xml:space="preserve"> 1</w:t>
            </w:r>
            <w:r>
              <w:rPr>
                <w:rFonts w:hint="eastAsia" w:ascii="宋体" w:hAnsi="宋体"/>
                <w:b/>
                <w:bCs/>
                <w:color w:val="auto"/>
                <w:sz w:val="24"/>
              </w:rPr>
              <w:t>份</w:t>
            </w:r>
          </w:p>
          <w:p>
            <w:pPr>
              <w:autoSpaceDE w:val="0"/>
              <w:autoSpaceDN w:val="0"/>
              <w:snapToGrid w:val="0"/>
              <w:spacing w:line="320" w:lineRule="exact"/>
              <w:rPr>
                <w:rFonts w:ascii="宋体" w:hAnsi="宋体"/>
                <w:color w:val="auto"/>
                <w:sz w:val="24"/>
              </w:rPr>
            </w:pPr>
            <w:r>
              <w:rPr>
                <w:rFonts w:hint="eastAsia" w:ascii="宋体" w:hAnsi="宋体"/>
                <w:color w:val="auto"/>
                <w:sz w:val="24"/>
              </w:rPr>
              <w:t>商务标、技术标</w:t>
            </w:r>
            <w:r>
              <w:rPr>
                <w:rFonts w:hint="eastAsia" w:ascii="宋体" w:hAnsi="宋体"/>
                <w:color w:val="auto"/>
                <w:sz w:val="24"/>
                <w:lang w:val="en-US" w:eastAsia="zh-CN"/>
              </w:rPr>
              <w:t>合</w:t>
            </w:r>
            <w:r>
              <w:rPr>
                <w:rFonts w:hint="eastAsia" w:ascii="宋体" w:hAnsi="宋体"/>
                <w:color w:val="auto"/>
                <w:sz w:val="24"/>
              </w:rPr>
              <w:t>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773"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spacing w:before="96" w:after="96"/>
              <w:jc w:val="center"/>
              <w:rPr>
                <w:rFonts w:ascii="宋体" w:hAnsi="宋体"/>
                <w:color w:val="auto"/>
                <w:sz w:val="24"/>
              </w:rPr>
            </w:pPr>
            <w:r>
              <w:rPr>
                <w:rFonts w:hint="eastAsia" w:ascii="宋体" w:hAnsi="宋体"/>
                <w:color w:val="auto"/>
                <w:sz w:val="24"/>
              </w:rPr>
              <w:t>9</w:t>
            </w:r>
          </w:p>
        </w:tc>
        <w:tc>
          <w:tcPr>
            <w:tcW w:w="1830"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spacing w:line="320" w:lineRule="exact"/>
              <w:ind w:firstLine="120" w:firstLineChars="50"/>
              <w:rPr>
                <w:rFonts w:ascii="宋体" w:hAnsi="宋体"/>
                <w:color w:val="auto"/>
                <w:sz w:val="24"/>
              </w:rPr>
            </w:pPr>
            <w:r>
              <w:rPr>
                <w:rFonts w:hint="eastAsia" w:ascii="宋体" w:hAnsi="宋体"/>
                <w:color w:val="auto"/>
                <w:sz w:val="24"/>
              </w:rPr>
              <w:t>投标有效期</w:t>
            </w:r>
          </w:p>
        </w:tc>
        <w:tc>
          <w:tcPr>
            <w:tcW w:w="6725"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spacing w:line="320" w:lineRule="exact"/>
              <w:rPr>
                <w:rFonts w:ascii="宋体" w:hAnsi="宋体"/>
                <w:color w:val="auto"/>
                <w:sz w:val="24"/>
              </w:rPr>
            </w:pPr>
            <w:r>
              <w:rPr>
                <w:rFonts w:hint="eastAsia" w:ascii="宋体" w:hAnsi="宋体"/>
                <w:color w:val="auto"/>
                <w:sz w:val="24"/>
              </w:rPr>
              <w:t>发标后</w:t>
            </w:r>
            <w:r>
              <w:rPr>
                <w:rFonts w:hint="eastAsia" w:ascii="黑体" w:hAnsi="黑体" w:eastAsia="黑体" w:cs="黑体"/>
                <w:color w:val="auto"/>
                <w:sz w:val="24"/>
                <w:lang w:val="en-US" w:eastAsia="zh-CN"/>
              </w:rPr>
              <w:t>90</w:t>
            </w:r>
            <w:r>
              <w:rPr>
                <w:rFonts w:hint="eastAsia" w:ascii="宋体" w:hAnsi="宋体"/>
                <w:color w:val="auto"/>
                <w:sz w:val="24"/>
              </w:rPr>
              <w:t>日历天（从投标截止之日算起）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jc w:val="center"/>
        </w:trPr>
        <w:tc>
          <w:tcPr>
            <w:tcW w:w="773"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spacing w:before="96" w:after="96"/>
              <w:jc w:val="center"/>
              <w:rPr>
                <w:rFonts w:hint="default" w:ascii="宋体" w:hAnsi="宋体" w:eastAsia="宋体"/>
                <w:color w:val="auto"/>
                <w:sz w:val="24"/>
                <w:lang w:val="en-US" w:eastAsia="zh-CN"/>
              </w:rPr>
            </w:pPr>
            <w:r>
              <w:rPr>
                <w:rFonts w:hint="eastAsia" w:ascii="宋体" w:hAnsi="宋体"/>
                <w:color w:val="auto"/>
                <w:sz w:val="24"/>
                <w:lang w:val="en-US" w:eastAsia="zh-CN"/>
              </w:rPr>
              <w:t>10</w:t>
            </w:r>
          </w:p>
        </w:tc>
        <w:tc>
          <w:tcPr>
            <w:tcW w:w="1830"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spacing w:line="320" w:lineRule="exact"/>
              <w:ind w:firstLine="120" w:firstLineChars="50"/>
              <w:rPr>
                <w:rFonts w:hint="default" w:ascii="宋体" w:hAnsi="宋体" w:eastAsia="宋体"/>
                <w:color w:val="auto"/>
                <w:sz w:val="24"/>
                <w:lang w:val="en-US" w:eastAsia="zh-CN"/>
              </w:rPr>
            </w:pPr>
            <w:r>
              <w:rPr>
                <w:rFonts w:hint="eastAsia" w:ascii="宋体" w:hAnsi="宋体"/>
                <w:color w:val="auto"/>
                <w:sz w:val="24"/>
                <w:lang w:val="en-US" w:eastAsia="zh-CN"/>
              </w:rPr>
              <w:t>评比方法</w:t>
            </w:r>
          </w:p>
        </w:tc>
        <w:tc>
          <w:tcPr>
            <w:tcW w:w="6725"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spacing w:line="320" w:lineRule="exact"/>
              <w:rPr>
                <w:rFonts w:hint="eastAsia" w:ascii="宋体" w:hAnsi="宋体"/>
                <w:color w:val="auto"/>
                <w:sz w:val="24"/>
              </w:rPr>
            </w:pPr>
            <w:r>
              <w:rPr>
                <w:rFonts w:hint="eastAsia" w:ascii="宋体" w:hAnsi="宋体"/>
                <w:color w:val="auto"/>
                <w:sz w:val="24"/>
                <w:lang w:val="en-US" w:eastAsia="zh-CN"/>
              </w:rPr>
              <w:t>采用综合评分法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4" w:hRule="atLeast"/>
          <w:jc w:val="center"/>
        </w:trPr>
        <w:tc>
          <w:tcPr>
            <w:tcW w:w="773"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spacing w:before="96" w:after="96"/>
              <w:jc w:val="center"/>
              <w:rPr>
                <w:rFonts w:hint="default" w:ascii="宋体" w:hAnsi="宋体"/>
                <w:color w:val="auto"/>
                <w:sz w:val="24"/>
                <w:lang w:val="en-US" w:eastAsia="zh-CN"/>
              </w:rPr>
            </w:pPr>
            <w:r>
              <w:rPr>
                <w:rFonts w:hint="eastAsia" w:ascii="宋体" w:hAnsi="宋体"/>
                <w:color w:val="auto"/>
                <w:sz w:val="24"/>
                <w:lang w:val="en-US" w:eastAsia="zh-CN"/>
              </w:rPr>
              <w:t>11</w:t>
            </w:r>
          </w:p>
        </w:tc>
        <w:tc>
          <w:tcPr>
            <w:tcW w:w="183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投标文件内容填写说明</w:t>
            </w:r>
          </w:p>
          <w:p>
            <w:pPr>
              <w:autoSpaceDE w:val="0"/>
              <w:autoSpaceDN w:val="0"/>
              <w:snapToGrid w:val="0"/>
              <w:spacing w:line="320" w:lineRule="exact"/>
              <w:ind w:firstLine="120" w:firstLineChars="50"/>
              <w:rPr>
                <w:rFonts w:hint="eastAsia" w:ascii="宋体" w:hAnsi="宋体"/>
                <w:color w:val="auto"/>
                <w:sz w:val="24"/>
                <w:lang w:val="en-US" w:eastAsia="zh-CN"/>
              </w:rPr>
            </w:pPr>
          </w:p>
        </w:tc>
        <w:tc>
          <w:tcPr>
            <w:tcW w:w="6725"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spacing w:line="320" w:lineRule="exact"/>
              <w:rPr>
                <w:rFonts w:hint="eastAsia" w:ascii="宋体" w:hAnsi="宋体"/>
                <w:color w:val="auto"/>
                <w:sz w:val="24"/>
                <w:lang w:val="en-US" w:eastAsia="zh-CN"/>
              </w:rPr>
            </w:pPr>
            <w:r>
              <w:rPr>
                <w:rFonts w:hint="eastAsia" w:ascii="宋体" w:hAnsi="宋体"/>
                <w:color w:val="auto"/>
                <w:sz w:val="24"/>
                <w:lang w:val="en-US" w:eastAsia="zh-CN"/>
              </w:rPr>
              <w:t>应答文件按统一规定的格式顺序填写、排列、装订成册。所有应答文件应作为一个整体性文件进行统一的页码编制。全部应答文件的规格尺寸为A4纸型。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773"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spacing w:before="96" w:after="96"/>
              <w:jc w:val="center"/>
              <w:rPr>
                <w:rFonts w:ascii="宋体" w:hAnsi="宋体"/>
                <w:color w:val="auto"/>
                <w:sz w:val="24"/>
              </w:rPr>
            </w:pPr>
            <w:r>
              <w:rPr>
                <w:rFonts w:hint="eastAsia" w:ascii="宋体" w:hAnsi="宋体"/>
                <w:color w:val="auto"/>
                <w:sz w:val="24"/>
              </w:rPr>
              <w:t>12</w:t>
            </w:r>
          </w:p>
        </w:tc>
        <w:tc>
          <w:tcPr>
            <w:tcW w:w="1830"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spacing w:line="320" w:lineRule="exact"/>
              <w:rPr>
                <w:rFonts w:ascii="宋体" w:hAnsi="宋体"/>
                <w:color w:val="auto"/>
                <w:sz w:val="24"/>
              </w:rPr>
            </w:pPr>
            <w:r>
              <w:rPr>
                <w:rFonts w:hint="eastAsia" w:ascii="宋体" w:hAnsi="宋体"/>
                <w:color w:val="auto"/>
                <w:sz w:val="24"/>
              </w:rPr>
              <w:t>质量标准要求</w:t>
            </w:r>
          </w:p>
        </w:tc>
        <w:tc>
          <w:tcPr>
            <w:tcW w:w="6725"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spacing w:line="320" w:lineRule="exact"/>
              <w:rPr>
                <w:rFonts w:ascii="宋体" w:hAnsi="宋体"/>
                <w:color w:val="auto"/>
                <w:sz w:val="24"/>
              </w:rPr>
            </w:pPr>
            <w:r>
              <w:rPr>
                <w:rFonts w:hint="eastAsia" w:ascii="宋体"/>
                <w:color w:val="auto"/>
                <w:sz w:val="24"/>
              </w:rPr>
              <w:t>合格标准；产品</w:t>
            </w:r>
            <w:r>
              <w:rPr>
                <w:rFonts w:hint="eastAsia" w:ascii="宋体" w:hAnsi="宋体"/>
                <w:color w:val="auto"/>
                <w:sz w:val="24"/>
              </w:rPr>
              <w:t>环保等级必须达到</w:t>
            </w:r>
            <w:r>
              <w:rPr>
                <w:rFonts w:hint="eastAsia" w:ascii="新宋体" w:hAnsi="新宋体" w:eastAsia="新宋体" w:cs="宋体"/>
                <w:bCs/>
                <w:color w:val="auto"/>
                <w:sz w:val="24"/>
              </w:rPr>
              <w:t>E1级标准</w:t>
            </w:r>
            <w:r>
              <w:rPr>
                <w:rFonts w:hint="eastAsia" w:ascii="宋体" w:hAnsi="宋体"/>
                <w:b/>
                <w:color w:val="auto"/>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jc w:val="center"/>
        </w:trPr>
        <w:tc>
          <w:tcPr>
            <w:tcW w:w="773"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spacing w:before="96" w:after="96"/>
              <w:jc w:val="center"/>
              <w:rPr>
                <w:rFonts w:ascii="宋体" w:hAnsi="宋体"/>
                <w:color w:val="auto"/>
                <w:sz w:val="24"/>
              </w:rPr>
            </w:pPr>
            <w:r>
              <w:rPr>
                <w:rFonts w:hint="eastAsia" w:ascii="宋体" w:hAnsi="宋体"/>
                <w:color w:val="auto"/>
                <w:sz w:val="24"/>
              </w:rPr>
              <w:t>13</w:t>
            </w:r>
          </w:p>
        </w:tc>
        <w:tc>
          <w:tcPr>
            <w:tcW w:w="1830"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spacing w:line="320" w:lineRule="exact"/>
              <w:rPr>
                <w:rFonts w:ascii="宋体" w:hAnsi="宋体"/>
                <w:color w:val="auto"/>
                <w:sz w:val="24"/>
              </w:rPr>
            </w:pPr>
            <w:r>
              <w:rPr>
                <w:rFonts w:hint="eastAsia" w:ascii="宋体" w:hAnsi="宋体"/>
                <w:color w:val="auto"/>
                <w:sz w:val="24"/>
              </w:rPr>
              <w:t>供货安装周期</w:t>
            </w:r>
          </w:p>
        </w:tc>
        <w:tc>
          <w:tcPr>
            <w:tcW w:w="672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rPr>
                <w:rFonts w:ascii="宋体" w:hAnsi="宋体"/>
                <w:bCs/>
                <w:color w:val="auto"/>
                <w:sz w:val="24"/>
              </w:rPr>
            </w:pPr>
            <w:r>
              <w:rPr>
                <w:rFonts w:hint="eastAsia" w:ascii="宋体" w:hAnsi="宋体"/>
                <w:color w:val="auto"/>
                <w:sz w:val="24"/>
              </w:rPr>
              <w:t>双方合同协定</w:t>
            </w:r>
          </w:p>
        </w:tc>
      </w:tr>
    </w:tbl>
    <w:p>
      <w:pPr>
        <w:pStyle w:val="6"/>
        <w:ind w:left="980" w:firstLine="0"/>
        <w:rPr>
          <w:rFonts w:hint="eastAsia"/>
          <w:color w:val="auto"/>
        </w:rPr>
      </w:pPr>
    </w:p>
    <w:p>
      <w:pPr>
        <w:rPr>
          <w:rFonts w:hint="eastAsia" w:eastAsiaTheme="minorEastAsia"/>
          <w:sz w:val="32"/>
          <w:szCs w:val="32"/>
          <w:lang w:eastAsia="zh-CN"/>
        </w:rPr>
      </w:pPr>
    </w:p>
    <w:p>
      <w:pPr>
        <w:pStyle w:val="4"/>
        <w:spacing w:before="0" w:after="0" w:line="240" w:lineRule="auto"/>
        <w:jc w:val="center"/>
        <w:rPr>
          <w:color w:val="auto"/>
        </w:rPr>
      </w:pPr>
      <w:r>
        <w:rPr>
          <w:rFonts w:hint="eastAsia"/>
          <w:color w:val="auto"/>
        </w:rPr>
        <w:t>第三章  投标人须知</w:t>
      </w:r>
    </w:p>
    <w:p>
      <w:pPr>
        <w:spacing w:line="300" w:lineRule="auto"/>
        <w:jc w:val="center"/>
        <w:rPr>
          <w:rFonts w:hint="eastAsia" w:ascii="宋体" w:hAnsi="宋体"/>
          <w:b/>
          <w:bCs/>
          <w:color w:val="auto"/>
          <w:sz w:val="28"/>
          <w:szCs w:val="28"/>
        </w:rPr>
      </w:pPr>
      <w:r>
        <w:rPr>
          <w:rFonts w:hint="eastAsia" w:ascii="宋体" w:hAnsi="宋体"/>
          <w:b/>
          <w:bCs/>
          <w:color w:val="auto"/>
          <w:sz w:val="28"/>
          <w:szCs w:val="28"/>
        </w:rPr>
        <w:t>（一）说   明</w:t>
      </w:r>
    </w:p>
    <w:p>
      <w:pPr>
        <w:spacing w:line="300" w:lineRule="auto"/>
        <w:rPr>
          <w:rFonts w:hint="eastAsia" w:ascii="宋体" w:hAnsi="宋体"/>
          <w:b/>
          <w:bCs/>
          <w:color w:val="auto"/>
          <w:sz w:val="24"/>
        </w:rPr>
      </w:pPr>
      <w:r>
        <w:rPr>
          <w:rFonts w:hint="eastAsia" w:ascii="宋体" w:hAnsi="宋体"/>
          <w:b/>
          <w:bCs/>
          <w:color w:val="auto"/>
          <w:sz w:val="24"/>
        </w:rPr>
        <w:t>1.适用范围</w:t>
      </w:r>
    </w:p>
    <w:p>
      <w:pPr>
        <w:spacing w:line="300" w:lineRule="auto"/>
        <w:ind w:firstLine="480" w:firstLineChars="200"/>
        <w:rPr>
          <w:rFonts w:hint="eastAsia" w:ascii="宋体" w:hAnsi="宋体"/>
          <w:color w:val="auto"/>
          <w:sz w:val="24"/>
        </w:rPr>
      </w:pPr>
      <w:r>
        <w:rPr>
          <w:rFonts w:hint="eastAsia" w:ascii="宋体" w:hAnsi="宋体"/>
          <w:color w:val="auto"/>
          <w:sz w:val="24"/>
        </w:rPr>
        <w:t>1.1本招标文件仅适用于本次投标中所叙述项目的招标。</w:t>
      </w:r>
    </w:p>
    <w:p>
      <w:pPr>
        <w:spacing w:line="300" w:lineRule="auto"/>
        <w:rPr>
          <w:rFonts w:hint="eastAsia" w:ascii="宋体" w:hAnsi="宋体"/>
          <w:b/>
          <w:bCs/>
          <w:color w:val="auto"/>
          <w:sz w:val="24"/>
        </w:rPr>
      </w:pPr>
      <w:r>
        <w:rPr>
          <w:rFonts w:hint="eastAsia" w:ascii="宋体" w:hAnsi="宋体"/>
          <w:b/>
          <w:bCs/>
          <w:color w:val="auto"/>
          <w:sz w:val="24"/>
        </w:rPr>
        <w:t>2.定义</w:t>
      </w:r>
    </w:p>
    <w:p>
      <w:pPr>
        <w:spacing w:line="300" w:lineRule="auto"/>
        <w:ind w:firstLine="480" w:firstLineChars="200"/>
        <w:rPr>
          <w:rFonts w:hint="eastAsia" w:ascii="宋体" w:hAnsi="宋体"/>
          <w:color w:val="auto"/>
          <w:sz w:val="24"/>
        </w:rPr>
      </w:pPr>
      <w:r>
        <w:rPr>
          <w:rFonts w:hint="eastAsia" w:ascii="宋体" w:hAnsi="宋体"/>
          <w:color w:val="auto"/>
          <w:sz w:val="24"/>
        </w:rPr>
        <w:t>2.1“招标人”/“招标方”/“买方”/“业主”/“甲方”系指前附表所指的招标人。</w:t>
      </w:r>
    </w:p>
    <w:p>
      <w:pPr>
        <w:spacing w:line="300" w:lineRule="auto"/>
        <w:ind w:firstLine="480" w:firstLineChars="200"/>
        <w:rPr>
          <w:rFonts w:hint="eastAsia" w:ascii="宋体" w:hAnsi="宋体"/>
          <w:color w:val="auto"/>
          <w:sz w:val="24"/>
        </w:rPr>
      </w:pPr>
      <w:r>
        <w:rPr>
          <w:rFonts w:hint="eastAsia" w:ascii="宋体" w:hAnsi="宋体"/>
          <w:color w:val="auto"/>
          <w:sz w:val="24"/>
        </w:rPr>
        <w:t>2.2“投标人”/“投标方”/“卖方”/“乙方”系指：</w:t>
      </w:r>
    </w:p>
    <w:p>
      <w:pPr>
        <w:spacing w:line="300" w:lineRule="auto"/>
        <w:ind w:firstLine="480" w:firstLineChars="200"/>
        <w:rPr>
          <w:rFonts w:hint="eastAsia" w:ascii="宋体" w:hAnsi="宋体"/>
          <w:color w:val="auto"/>
          <w:sz w:val="24"/>
        </w:rPr>
      </w:pPr>
      <w:r>
        <w:rPr>
          <w:rFonts w:hint="eastAsia" w:ascii="宋体" w:hAnsi="宋体"/>
          <w:color w:val="auto"/>
          <w:sz w:val="24"/>
        </w:rPr>
        <w:t>2.2.1具备投标条件的独立法人、响应招标、参加投标竞争、有生产或经营能力的企业。</w:t>
      </w:r>
    </w:p>
    <w:p>
      <w:pPr>
        <w:spacing w:line="300" w:lineRule="auto"/>
        <w:ind w:firstLine="480" w:firstLineChars="200"/>
        <w:rPr>
          <w:rFonts w:hint="eastAsia" w:ascii="宋体" w:hAnsi="宋体"/>
          <w:color w:val="auto"/>
          <w:sz w:val="24"/>
        </w:rPr>
      </w:pPr>
      <w:r>
        <w:rPr>
          <w:rFonts w:hint="eastAsia" w:ascii="宋体" w:hAnsi="宋体"/>
          <w:color w:val="auto"/>
          <w:sz w:val="24"/>
        </w:rPr>
        <w:t>2.3 “货物”系指卖方按招标文件规定须向买方提供的一切货物、设备、机械、备品备件、工具、手册及其它有关技术资料和材料。</w:t>
      </w:r>
    </w:p>
    <w:p>
      <w:pPr>
        <w:spacing w:line="300" w:lineRule="auto"/>
        <w:ind w:firstLine="480" w:firstLineChars="200"/>
        <w:rPr>
          <w:rFonts w:hint="eastAsia" w:ascii="宋体" w:hAnsi="宋体"/>
          <w:color w:val="auto"/>
          <w:sz w:val="24"/>
        </w:rPr>
      </w:pPr>
      <w:r>
        <w:rPr>
          <w:rFonts w:hint="eastAsia" w:ascii="宋体" w:hAnsi="宋体"/>
          <w:color w:val="auto"/>
          <w:sz w:val="24"/>
        </w:rPr>
        <w:t>2.4 “服务”系指招标文件规定卖方须承担的设计、安装、调试、技术协助、校准以及其他类似的义务。</w:t>
      </w:r>
    </w:p>
    <w:p>
      <w:pPr>
        <w:spacing w:line="300" w:lineRule="auto"/>
        <w:rPr>
          <w:rFonts w:hint="eastAsia" w:ascii="宋体" w:hAnsi="宋体"/>
          <w:b/>
          <w:bCs/>
          <w:color w:val="auto"/>
          <w:sz w:val="24"/>
        </w:rPr>
      </w:pPr>
      <w:r>
        <w:rPr>
          <w:rFonts w:hint="eastAsia" w:ascii="宋体" w:hAnsi="宋体"/>
          <w:b/>
          <w:bCs/>
          <w:color w:val="auto"/>
          <w:sz w:val="24"/>
        </w:rPr>
        <w:t>3.合格的投标人</w:t>
      </w:r>
    </w:p>
    <w:p>
      <w:pPr>
        <w:spacing w:line="300" w:lineRule="auto"/>
        <w:ind w:firstLine="480" w:firstLineChars="200"/>
        <w:rPr>
          <w:rFonts w:hint="eastAsia" w:ascii="宋体" w:hAnsi="宋体"/>
          <w:color w:val="auto"/>
          <w:sz w:val="24"/>
        </w:rPr>
      </w:pPr>
      <w:r>
        <w:rPr>
          <w:rFonts w:hint="eastAsia" w:ascii="宋体" w:hAnsi="宋体"/>
          <w:color w:val="auto"/>
          <w:sz w:val="24"/>
        </w:rPr>
        <w:t>3.1凡符合2.2条款的投标人。</w:t>
      </w:r>
    </w:p>
    <w:p>
      <w:pPr>
        <w:spacing w:line="300" w:lineRule="auto"/>
        <w:ind w:firstLine="480" w:firstLineChars="200"/>
        <w:rPr>
          <w:rFonts w:hint="eastAsia" w:ascii="宋体" w:hAnsi="宋体"/>
          <w:color w:val="auto"/>
          <w:sz w:val="24"/>
        </w:rPr>
      </w:pPr>
      <w:r>
        <w:rPr>
          <w:rFonts w:hint="eastAsia" w:ascii="宋体" w:hAnsi="宋体"/>
          <w:color w:val="auto"/>
          <w:sz w:val="24"/>
        </w:rPr>
        <w:t>3.2通过本项目资格审查并参加投标的制造商或其唯一授权的代理商。</w:t>
      </w:r>
    </w:p>
    <w:p>
      <w:pPr>
        <w:spacing w:line="300" w:lineRule="auto"/>
        <w:rPr>
          <w:rFonts w:hint="eastAsia" w:ascii="宋体" w:hAnsi="宋体"/>
          <w:b/>
          <w:bCs/>
          <w:color w:val="auto"/>
          <w:sz w:val="24"/>
        </w:rPr>
      </w:pPr>
      <w:r>
        <w:rPr>
          <w:rFonts w:hint="eastAsia" w:ascii="宋体" w:hAnsi="宋体"/>
          <w:b/>
          <w:bCs/>
          <w:color w:val="auto"/>
          <w:sz w:val="24"/>
        </w:rPr>
        <w:t>4.投标费用</w:t>
      </w:r>
    </w:p>
    <w:p>
      <w:pPr>
        <w:spacing w:line="300" w:lineRule="auto"/>
        <w:ind w:firstLine="480" w:firstLineChars="200"/>
        <w:rPr>
          <w:rFonts w:hint="eastAsia" w:ascii="宋体" w:hAnsi="宋体"/>
          <w:color w:val="auto"/>
          <w:sz w:val="24"/>
        </w:rPr>
      </w:pPr>
      <w:r>
        <w:rPr>
          <w:rFonts w:hint="eastAsia" w:ascii="宋体" w:hAnsi="宋体"/>
          <w:color w:val="auto"/>
          <w:sz w:val="24"/>
        </w:rPr>
        <w:t>4.1无论投标过程中的做法和结果如何，投标人自行承担所有与参加投标有关的全部费用。</w:t>
      </w:r>
    </w:p>
    <w:p>
      <w:pPr>
        <w:spacing w:line="300" w:lineRule="auto"/>
        <w:ind w:firstLine="480" w:firstLineChars="200"/>
        <w:rPr>
          <w:rFonts w:hint="eastAsia" w:ascii="宋体" w:hAnsi="宋体"/>
          <w:color w:val="auto"/>
          <w:sz w:val="24"/>
        </w:rPr>
      </w:pPr>
      <w:r>
        <w:rPr>
          <w:rFonts w:hint="eastAsia" w:ascii="宋体" w:hAnsi="宋体"/>
          <w:color w:val="auto"/>
          <w:sz w:val="24"/>
        </w:rPr>
        <w:t>4.2投标报价统一按人民币报价。</w:t>
      </w:r>
    </w:p>
    <w:p>
      <w:pPr>
        <w:spacing w:line="300" w:lineRule="auto"/>
        <w:jc w:val="center"/>
        <w:rPr>
          <w:rFonts w:hint="eastAsia" w:ascii="宋体" w:hAnsi="宋体"/>
          <w:b/>
          <w:bCs/>
          <w:color w:val="auto"/>
          <w:sz w:val="24"/>
        </w:rPr>
      </w:pPr>
    </w:p>
    <w:p>
      <w:pPr>
        <w:spacing w:line="300" w:lineRule="auto"/>
        <w:jc w:val="center"/>
        <w:rPr>
          <w:rFonts w:hint="eastAsia" w:ascii="宋体" w:hAnsi="宋体"/>
          <w:b/>
          <w:bCs/>
          <w:color w:val="auto"/>
          <w:sz w:val="28"/>
          <w:szCs w:val="28"/>
        </w:rPr>
      </w:pPr>
      <w:r>
        <w:rPr>
          <w:rFonts w:hint="eastAsia" w:ascii="宋体" w:hAnsi="宋体"/>
          <w:b/>
          <w:bCs/>
          <w:color w:val="auto"/>
          <w:sz w:val="28"/>
          <w:szCs w:val="28"/>
        </w:rPr>
        <w:t>（二）招标文件说明</w:t>
      </w:r>
    </w:p>
    <w:p>
      <w:pPr>
        <w:spacing w:line="300" w:lineRule="auto"/>
        <w:rPr>
          <w:rFonts w:hint="eastAsia" w:ascii="宋体" w:hAnsi="宋体"/>
          <w:b/>
          <w:bCs/>
          <w:color w:val="auto"/>
          <w:sz w:val="24"/>
        </w:rPr>
      </w:pPr>
      <w:r>
        <w:rPr>
          <w:rFonts w:hint="eastAsia" w:ascii="宋体" w:hAnsi="宋体"/>
          <w:b/>
          <w:bCs/>
          <w:color w:val="auto"/>
          <w:sz w:val="24"/>
        </w:rPr>
        <w:t>5.招标文件的构成</w:t>
      </w:r>
    </w:p>
    <w:p>
      <w:pPr>
        <w:spacing w:line="300" w:lineRule="auto"/>
        <w:ind w:firstLine="480" w:firstLineChars="200"/>
        <w:rPr>
          <w:rFonts w:hint="eastAsia" w:ascii="宋体" w:hAnsi="宋体"/>
          <w:color w:val="auto"/>
          <w:sz w:val="24"/>
        </w:rPr>
      </w:pPr>
      <w:r>
        <w:rPr>
          <w:rFonts w:hint="eastAsia" w:ascii="宋体" w:hAnsi="宋体"/>
          <w:color w:val="auto"/>
          <w:sz w:val="24"/>
        </w:rPr>
        <w:t>5.1招标文件用以阐明所需货物及服务、招标投标程序和合同条款。招标文件由下述部分组成：</w:t>
      </w:r>
    </w:p>
    <w:p>
      <w:pPr>
        <w:ind w:firstLine="616" w:firstLineChars="257"/>
        <w:rPr>
          <w:rFonts w:hint="eastAsia" w:ascii="宋体" w:hAnsi="宋体"/>
          <w:color w:val="auto"/>
          <w:sz w:val="24"/>
        </w:rPr>
      </w:pPr>
      <w:r>
        <w:rPr>
          <w:rFonts w:hint="eastAsia" w:ascii="宋体" w:hAnsi="宋体"/>
          <w:color w:val="auto"/>
          <w:sz w:val="24"/>
        </w:rPr>
        <w:t>5.1.1投标邀请</w:t>
      </w:r>
    </w:p>
    <w:p>
      <w:pPr>
        <w:ind w:firstLine="616" w:firstLineChars="257"/>
        <w:rPr>
          <w:rFonts w:hint="eastAsia" w:ascii="宋体" w:hAnsi="宋体"/>
          <w:color w:val="auto"/>
          <w:sz w:val="24"/>
        </w:rPr>
      </w:pPr>
      <w:r>
        <w:rPr>
          <w:rFonts w:hint="eastAsia" w:ascii="宋体" w:hAnsi="宋体"/>
          <w:color w:val="auto"/>
          <w:sz w:val="24"/>
        </w:rPr>
        <w:t>5.1.2投标人须知前附表</w:t>
      </w:r>
    </w:p>
    <w:p>
      <w:pPr>
        <w:ind w:firstLine="616" w:firstLineChars="257"/>
        <w:rPr>
          <w:rFonts w:hint="eastAsia" w:ascii="宋体" w:hAnsi="宋体"/>
          <w:color w:val="auto"/>
          <w:sz w:val="24"/>
        </w:rPr>
      </w:pPr>
      <w:r>
        <w:rPr>
          <w:rFonts w:hint="eastAsia" w:ascii="宋体" w:hAnsi="宋体"/>
          <w:color w:val="auto"/>
          <w:sz w:val="24"/>
        </w:rPr>
        <w:t>5.1.3投标人须知</w:t>
      </w:r>
    </w:p>
    <w:p>
      <w:pPr>
        <w:ind w:firstLine="616" w:firstLineChars="257"/>
        <w:rPr>
          <w:rFonts w:hint="eastAsia" w:ascii="宋体" w:hAnsi="宋体"/>
          <w:color w:val="auto"/>
          <w:sz w:val="24"/>
        </w:rPr>
      </w:pPr>
      <w:r>
        <w:rPr>
          <w:rFonts w:hint="eastAsia" w:ascii="宋体" w:hAnsi="宋体"/>
          <w:color w:val="auto"/>
          <w:sz w:val="24"/>
        </w:rPr>
        <w:t>5.1.4附件（投标文件格式）</w:t>
      </w:r>
    </w:p>
    <w:p>
      <w:pPr>
        <w:ind w:firstLine="616" w:firstLineChars="257"/>
        <w:rPr>
          <w:rFonts w:hint="eastAsia" w:ascii="宋体" w:hAnsi="宋体"/>
          <w:color w:val="auto"/>
          <w:sz w:val="24"/>
        </w:rPr>
      </w:pPr>
      <w:r>
        <w:rPr>
          <w:rFonts w:hint="eastAsia" w:ascii="宋体" w:hAnsi="宋体"/>
          <w:color w:val="auto"/>
          <w:sz w:val="24"/>
        </w:rPr>
        <w:t>5.1.5主要合同条款</w:t>
      </w:r>
    </w:p>
    <w:p>
      <w:pPr>
        <w:ind w:firstLine="616" w:firstLineChars="257"/>
        <w:rPr>
          <w:rFonts w:hint="eastAsia" w:ascii="宋体" w:hAnsi="宋体"/>
          <w:color w:val="auto"/>
          <w:sz w:val="24"/>
        </w:rPr>
      </w:pPr>
      <w:r>
        <w:rPr>
          <w:rFonts w:hint="eastAsia" w:ascii="宋体" w:hAnsi="宋体"/>
          <w:color w:val="auto"/>
          <w:sz w:val="24"/>
        </w:rPr>
        <w:t>5.1.6招标货物内容及相关要求</w:t>
      </w:r>
    </w:p>
    <w:p>
      <w:pPr>
        <w:ind w:firstLine="616" w:firstLineChars="257"/>
        <w:rPr>
          <w:rFonts w:hint="eastAsia" w:ascii="宋体" w:hAnsi="宋体"/>
          <w:color w:val="auto"/>
          <w:sz w:val="24"/>
        </w:rPr>
      </w:pPr>
      <w:r>
        <w:rPr>
          <w:rFonts w:hint="eastAsia" w:ascii="宋体" w:hAnsi="宋体"/>
          <w:color w:val="auto"/>
          <w:sz w:val="24"/>
        </w:rPr>
        <w:t>5.1.7技术规格及材质要求</w:t>
      </w:r>
    </w:p>
    <w:p>
      <w:pPr>
        <w:spacing w:line="300" w:lineRule="auto"/>
        <w:ind w:firstLine="480" w:firstLineChars="200"/>
        <w:rPr>
          <w:rFonts w:hint="eastAsia" w:ascii="宋体" w:hAnsi="宋体"/>
          <w:color w:val="auto"/>
          <w:sz w:val="24"/>
        </w:rPr>
      </w:pPr>
      <w:r>
        <w:rPr>
          <w:rFonts w:hint="eastAsia" w:ascii="宋体" w:hAnsi="宋体"/>
          <w:color w:val="auto"/>
          <w:sz w:val="24"/>
        </w:rPr>
        <w:t>5.2除非有特殊要求，招标文件不单独提供招标货物使用地的自然环境、气候条件、公用设施等情况，投标人被视为熟悉上述与履行合同有关的一切情况。</w:t>
      </w:r>
    </w:p>
    <w:p>
      <w:pPr>
        <w:spacing w:line="240" w:lineRule="auto"/>
        <w:rPr>
          <w:rFonts w:hint="eastAsia" w:ascii="宋体" w:hAnsi="宋体"/>
          <w:b/>
          <w:bCs/>
          <w:color w:val="auto"/>
          <w:sz w:val="24"/>
        </w:rPr>
      </w:pPr>
      <w:r>
        <w:rPr>
          <w:rFonts w:hint="eastAsia" w:ascii="宋体" w:hAnsi="宋体"/>
          <w:b/>
          <w:bCs/>
          <w:color w:val="auto"/>
          <w:sz w:val="24"/>
        </w:rPr>
        <w:t>6.招标文件的澄清</w:t>
      </w:r>
    </w:p>
    <w:p>
      <w:pPr>
        <w:spacing w:line="300" w:lineRule="auto"/>
        <w:ind w:firstLine="480" w:firstLineChars="200"/>
        <w:rPr>
          <w:rFonts w:hint="eastAsia" w:ascii="宋体" w:hAnsi="宋体"/>
          <w:color w:val="auto"/>
          <w:sz w:val="24"/>
        </w:rPr>
      </w:pPr>
      <w:r>
        <w:rPr>
          <w:rFonts w:hint="eastAsia" w:ascii="宋体" w:hAnsi="宋体"/>
          <w:color w:val="auto"/>
          <w:sz w:val="24"/>
        </w:rPr>
        <w:t>6.1投标人对招标文件如有疑点，可要求澄清，可按照前附表中的答疑时间安排按照载明的地址以书面形式到招标人。招标人将以书面形式予以答复，并在其认为必要时，将不标明查询来源的书面答复发给已领取招标文件的每一投标人。</w:t>
      </w:r>
    </w:p>
    <w:p>
      <w:pPr>
        <w:spacing w:line="300" w:lineRule="auto"/>
        <w:rPr>
          <w:rFonts w:hint="eastAsia" w:ascii="宋体" w:hAnsi="宋体"/>
          <w:b/>
          <w:bCs/>
          <w:color w:val="auto"/>
          <w:sz w:val="24"/>
        </w:rPr>
      </w:pPr>
      <w:r>
        <w:rPr>
          <w:rFonts w:hint="eastAsia" w:ascii="宋体" w:hAnsi="宋体"/>
          <w:b/>
          <w:bCs/>
          <w:color w:val="auto"/>
          <w:sz w:val="24"/>
        </w:rPr>
        <w:t>7.招标文件的修改</w:t>
      </w:r>
    </w:p>
    <w:p>
      <w:pPr>
        <w:spacing w:line="300" w:lineRule="auto"/>
        <w:ind w:firstLine="480" w:firstLineChars="200"/>
        <w:rPr>
          <w:rFonts w:hint="eastAsia" w:ascii="宋体" w:hAnsi="宋体"/>
          <w:color w:val="auto"/>
          <w:sz w:val="24"/>
        </w:rPr>
      </w:pPr>
      <w:r>
        <w:rPr>
          <w:rFonts w:hint="eastAsia" w:ascii="宋体" w:hAnsi="宋体"/>
          <w:color w:val="auto"/>
          <w:sz w:val="24"/>
        </w:rPr>
        <w:t>7.1招标人可主动地或依据投标人要求澄清的问题而修改招标文件，并以书面形式通知所有领取招标文件的每一投标人，对方在收到该通知后应立即以邮件或传真的形式予以确认。</w:t>
      </w:r>
    </w:p>
    <w:p>
      <w:pPr>
        <w:spacing w:line="300" w:lineRule="auto"/>
        <w:ind w:firstLine="480" w:firstLineChars="200"/>
        <w:rPr>
          <w:rFonts w:hint="eastAsia" w:ascii="宋体" w:hAnsi="宋体"/>
          <w:color w:val="auto"/>
          <w:sz w:val="24"/>
        </w:rPr>
      </w:pPr>
      <w:r>
        <w:rPr>
          <w:rFonts w:hint="eastAsia" w:ascii="宋体" w:hAnsi="宋体"/>
          <w:color w:val="auto"/>
          <w:sz w:val="24"/>
        </w:rPr>
        <w:t>7.2为使投标人在准备投标文件时有合理的时间考虑招标文件的修改，招标人可酌情推迟投标截止时间，并以书面形式通知已领取招标文件的每一投标人。</w:t>
      </w:r>
    </w:p>
    <w:p>
      <w:pPr>
        <w:spacing w:line="300" w:lineRule="auto"/>
        <w:ind w:firstLine="480" w:firstLineChars="200"/>
        <w:rPr>
          <w:rFonts w:hint="eastAsia" w:ascii="宋体" w:hAnsi="宋体"/>
          <w:color w:val="auto"/>
          <w:sz w:val="24"/>
        </w:rPr>
      </w:pPr>
      <w:r>
        <w:rPr>
          <w:rFonts w:hint="eastAsia" w:ascii="宋体" w:hAnsi="宋体"/>
          <w:color w:val="auto"/>
          <w:sz w:val="24"/>
        </w:rPr>
        <w:t>7.3招标文件的修改书及答疑文件将构成招标文件的一部分，对投标人有约束力。</w:t>
      </w:r>
    </w:p>
    <w:p>
      <w:pPr>
        <w:spacing w:line="300" w:lineRule="auto"/>
        <w:rPr>
          <w:rFonts w:hint="eastAsia" w:ascii="宋体" w:hAnsi="宋体"/>
          <w:color w:val="auto"/>
          <w:sz w:val="24"/>
        </w:rPr>
      </w:pPr>
    </w:p>
    <w:p>
      <w:pPr>
        <w:spacing w:line="300" w:lineRule="auto"/>
        <w:jc w:val="center"/>
        <w:rPr>
          <w:rFonts w:hint="eastAsia" w:ascii="宋体" w:hAnsi="宋体"/>
          <w:b/>
          <w:bCs/>
          <w:color w:val="auto"/>
          <w:sz w:val="28"/>
          <w:szCs w:val="28"/>
        </w:rPr>
      </w:pPr>
      <w:r>
        <w:rPr>
          <w:rFonts w:hint="eastAsia" w:ascii="宋体" w:hAnsi="宋体"/>
          <w:b/>
          <w:bCs/>
          <w:color w:val="auto"/>
          <w:sz w:val="28"/>
          <w:szCs w:val="28"/>
        </w:rPr>
        <w:t>（三）投标文件的编写</w:t>
      </w:r>
    </w:p>
    <w:p>
      <w:pPr>
        <w:spacing w:line="300" w:lineRule="auto"/>
        <w:rPr>
          <w:rFonts w:hint="eastAsia" w:ascii="宋体" w:hAnsi="宋体"/>
          <w:b/>
          <w:bCs/>
          <w:color w:val="auto"/>
          <w:sz w:val="24"/>
        </w:rPr>
      </w:pPr>
      <w:r>
        <w:rPr>
          <w:rFonts w:hint="eastAsia" w:ascii="宋体" w:hAnsi="宋体"/>
          <w:b/>
          <w:bCs/>
          <w:color w:val="auto"/>
          <w:sz w:val="24"/>
        </w:rPr>
        <w:t>8.要求</w:t>
      </w:r>
    </w:p>
    <w:p>
      <w:pPr>
        <w:spacing w:line="300" w:lineRule="auto"/>
        <w:ind w:firstLine="480" w:firstLineChars="200"/>
        <w:rPr>
          <w:rFonts w:hint="eastAsia" w:ascii="宋体" w:hAnsi="宋体"/>
          <w:color w:val="auto"/>
          <w:sz w:val="24"/>
        </w:rPr>
      </w:pPr>
      <w:r>
        <w:rPr>
          <w:rFonts w:hint="eastAsia" w:ascii="宋体" w:hAnsi="宋体"/>
          <w:color w:val="auto"/>
          <w:sz w:val="24"/>
        </w:rPr>
        <w:t>8.1投标人应仔细阅读招标文件的所有内容，按招标文件的要求提供投标文件，并保证所提供的全部资料的真实性，以使其投标对招标文件作出实质性响应，否则，其投标可能被拒绝。</w:t>
      </w:r>
    </w:p>
    <w:p>
      <w:pPr>
        <w:spacing w:line="300" w:lineRule="auto"/>
        <w:rPr>
          <w:rFonts w:hint="eastAsia" w:ascii="宋体" w:hAnsi="宋体"/>
          <w:b/>
          <w:bCs/>
          <w:color w:val="auto"/>
          <w:sz w:val="24"/>
        </w:rPr>
      </w:pPr>
      <w:r>
        <w:rPr>
          <w:rFonts w:hint="eastAsia" w:ascii="宋体" w:hAnsi="宋体"/>
          <w:b/>
          <w:bCs/>
          <w:color w:val="auto"/>
          <w:sz w:val="24"/>
        </w:rPr>
        <w:t>9.计量单位</w:t>
      </w:r>
    </w:p>
    <w:p>
      <w:pPr>
        <w:spacing w:line="300" w:lineRule="auto"/>
        <w:ind w:firstLine="480" w:firstLineChars="200"/>
        <w:rPr>
          <w:rFonts w:hint="eastAsia" w:ascii="宋体" w:hAnsi="宋体"/>
          <w:color w:val="auto"/>
          <w:sz w:val="24"/>
        </w:rPr>
      </w:pPr>
      <w:r>
        <w:rPr>
          <w:rFonts w:hint="eastAsia" w:ascii="宋体" w:hAnsi="宋体"/>
          <w:color w:val="auto"/>
          <w:sz w:val="24"/>
        </w:rPr>
        <w:t>9.1除在招标文件的技术规格中另有规定外，计量单位应使用中华人民共和国法定计量单位。</w:t>
      </w:r>
    </w:p>
    <w:p>
      <w:pPr>
        <w:snapToGrid w:val="0"/>
        <w:spacing w:line="300" w:lineRule="auto"/>
        <w:rPr>
          <w:rFonts w:hint="eastAsia" w:ascii="宋体" w:hAnsi="宋体"/>
          <w:b/>
          <w:bCs/>
          <w:color w:val="auto"/>
          <w:sz w:val="24"/>
        </w:rPr>
      </w:pPr>
      <w:r>
        <w:rPr>
          <w:rFonts w:hint="eastAsia" w:ascii="宋体" w:hAnsi="宋体"/>
          <w:b/>
          <w:bCs/>
          <w:color w:val="auto"/>
          <w:sz w:val="24"/>
        </w:rPr>
        <w:t>10.投标文件组成</w:t>
      </w:r>
    </w:p>
    <w:p>
      <w:pPr>
        <w:snapToGrid w:val="0"/>
        <w:spacing w:line="300" w:lineRule="auto"/>
        <w:ind w:firstLine="480" w:firstLineChars="200"/>
        <w:rPr>
          <w:rFonts w:hint="eastAsia" w:ascii="宋体" w:hAnsi="宋体"/>
          <w:bCs/>
          <w:color w:val="auto"/>
          <w:sz w:val="24"/>
        </w:rPr>
      </w:pPr>
      <w:r>
        <w:rPr>
          <w:rFonts w:hint="eastAsia" w:ascii="宋体" w:hAnsi="宋体"/>
          <w:bCs/>
          <w:color w:val="auto"/>
          <w:sz w:val="24"/>
        </w:rPr>
        <w:t>10.1《投标文件》由（投标书）和（资格证明文件）两大部分组成。</w:t>
      </w:r>
    </w:p>
    <w:p>
      <w:pPr>
        <w:snapToGrid w:val="0"/>
        <w:spacing w:line="300" w:lineRule="auto"/>
        <w:ind w:firstLine="480" w:firstLineChars="200"/>
        <w:rPr>
          <w:rFonts w:hint="eastAsia" w:ascii="宋体" w:hAnsi="宋体"/>
          <w:color w:val="auto"/>
          <w:sz w:val="24"/>
        </w:rPr>
      </w:pPr>
      <w:r>
        <w:rPr>
          <w:rFonts w:hint="eastAsia" w:ascii="宋体" w:hAnsi="宋体"/>
          <w:color w:val="auto"/>
          <w:sz w:val="24"/>
        </w:rPr>
        <w:t>10.2 （投标书）（参照第四章格式）包括：</w:t>
      </w:r>
    </w:p>
    <w:p>
      <w:pPr>
        <w:snapToGrid w:val="0"/>
        <w:spacing w:line="300" w:lineRule="auto"/>
        <w:ind w:firstLine="480" w:firstLineChars="200"/>
        <w:rPr>
          <w:rFonts w:hint="eastAsia" w:ascii="宋体" w:hAnsi="宋体"/>
          <w:color w:val="auto"/>
          <w:sz w:val="24"/>
        </w:rPr>
      </w:pPr>
      <w:r>
        <w:rPr>
          <w:rFonts w:hint="eastAsia" w:ascii="宋体" w:hAnsi="宋体"/>
          <w:color w:val="auto"/>
          <w:sz w:val="24"/>
        </w:rPr>
        <w:t>10.2.1投标函（规定格式见第四章格式1）</w:t>
      </w:r>
    </w:p>
    <w:p>
      <w:pPr>
        <w:snapToGrid w:val="0"/>
        <w:spacing w:line="300" w:lineRule="auto"/>
        <w:ind w:firstLine="480" w:firstLineChars="200"/>
        <w:rPr>
          <w:rFonts w:hint="eastAsia" w:ascii="宋体" w:hAnsi="宋体"/>
          <w:color w:val="auto"/>
          <w:sz w:val="24"/>
        </w:rPr>
      </w:pPr>
      <w:r>
        <w:rPr>
          <w:rFonts w:hint="eastAsia" w:ascii="宋体" w:hAnsi="宋体"/>
          <w:color w:val="auto"/>
          <w:sz w:val="24"/>
        </w:rPr>
        <w:t>10.2.2投标报价表（规定格式见第四章格式2）</w:t>
      </w:r>
    </w:p>
    <w:p>
      <w:pPr>
        <w:snapToGrid w:val="0"/>
        <w:spacing w:line="300" w:lineRule="auto"/>
        <w:ind w:firstLine="630"/>
        <w:rPr>
          <w:rFonts w:hint="eastAsia" w:ascii="宋体" w:hAnsi="宋体"/>
          <w:color w:val="auto"/>
          <w:sz w:val="24"/>
        </w:rPr>
      </w:pPr>
      <w:r>
        <w:rPr>
          <w:rFonts w:hint="eastAsia" w:ascii="宋体" w:hAnsi="宋体"/>
          <w:color w:val="auto"/>
          <w:sz w:val="24"/>
        </w:rPr>
        <w:t>（1）投标报价明细表（规定格式见第四章格式2-1）</w:t>
      </w:r>
    </w:p>
    <w:p>
      <w:pPr>
        <w:snapToGrid w:val="0"/>
        <w:spacing w:line="300" w:lineRule="auto"/>
        <w:ind w:firstLine="630"/>
        <w:rPr>
          <w:rFonts w:hint="eastAsia" w:ascii="宋体" w:hAnsi="宋体" w:eastAsia="宋体"/>
          <w:b/>
          <w:bCs/>
          <w:color w:val="auto"/>
          <w:sz w:val="24"/>
          <w:lang w:eastAsia="zh-CN"/>
        </w:rPr>
      </w:pPr>
      <w:r>
        <w:rPr>
          <w:rFonts w:hint="eastAsia" w:ascii="宋体" w:hAnsi="宋体"/>
          <w:b/>
          <w:bCs/>
          <w:color w:val="auto"/>
          <w:sz w:val="24"/>
        </w:rPr>
        <w:t>（</w:t>
      </w:r>
      <w:r>
        <w:rPr>
          <w:rFonts w:hint="eastAsia" w:ascii="宋体" w:hAnsi="宋体"/>
          <w:b/>
          <w:bCs/>
          <w:color w:val="auto"/>
          <w:sz w:val="24"/>
          <w:lang w:val="en-US" w:eastAsia="zh-CN"/>
        </w:rPr>
        <w:t>2</w:t>
      </w:r>
      <w:r>
        <w:rPr>
          <w:rFonts w:hint="eastAsia" w:ascii="宋体" w:hAnsi="宋体"/>
          <w:b/>
          <w:bCs/>
          <w:color w:val="auto"/>
          <w:sz w:val="24"/>
        </w:rPr>
        <w:t>）货物主要材质及技术标准</w:t>
      </w:r>
      <w:r>
        <w:rPr>
          <w:rFonts w:hint="eastAsia" w:ascii="宋体" w:hAnsi="宋体"/>
          <w:b/>
          <w:bCs/>
          <w:color w:val="auto"/>
          <w:sz w:val="24"/>
          <w:lang w:eastAsia="zh-CN"/>
        </w:rPr>
        <w:t>（</w:t>
      </w:r>
      <w:r>
        <w:rPr>
          <w:rFonts w:hint="eastAsia" w:ascii="宋体" w:hAnsi="宋体"/>
          <w:b/>
          <w:bCs/>
          <w:color w:val="auto"/>
          <w:sz w:val="24"/>
          <w:lang w:val="en-US" w:eastAsia="zh-CN"/>
        </w:rPr>
        <w:t>按</w:t>
      </w:r>
      <w:r>
        <w:rPr>
          <w:rFonts w:hint="eastAsia" w:ascii="宋体" w:hAnsi="宋体"/>
          <w:b/>
          <w:bCs/>
          <w:color w:val="auto"/>
          <w:sz w:val="24"/>
          <w:lang w:eastAsia="zh-CN"/>
        </w:rPr>
        <w:t>厨房设备</w:t>
      </w:r>
      <w:r>
        <w:rPr>
          <w:rFonts w:hint="eastAsia" w:ascii="宋体" w:hAnsi="宋体"/>
          <w:b/>
          <w:bCs/>
          <w:color w:val="auto"/>
          <w:sz w:val="24"/>
          <w:lang w:val="en-US" w:eastAsia="zh-CN"/>
        </w:rPr>
        <w:t>配置方案产品顺序一一描述并附彩色图片</w:t>
      </w:r>
      <w:r>
        <w:rPr>
          <w:rFonts w:hint="eastAsia" w:ascii="宋体" w:hAnsi="宋体"/>
          <w:b/>
          <w:bCs/>
          <w:color w:val="auto"/>
          <w:sz w:val="24"/>
          <w:lang w:eastAsia="zh-CN"/>
        </w:rPr>
        <w:t>）</w:t>
      </w:r>
    </w:p>
    <w:p>
      <w:pPr>
        <w:snapToGrid w:val="0"/>
        <w:spacing w:line="300" w:lineRule="auto"/>
        <w:ind w:firstLine="630"/>
        <w:rPr>
          <w:rFonts w:hint="eastAsia" w:ascii="宋体" w:hAnsi="宋体"/>
          <w:color w:val="auto"/>
          <w:sz w:val="24"/>
        </w:rPr>
      </w:pPr>
      <w:r>
        <w:rPr>
          <w:rFonts w:hint="eastAsia" w:ascii="宋体" w:hAnsi="宋体"/>
          <w:color w:val="auto"/>
          <w:sz w:val="24"/>
        </w:rPr>
        <w:t>（</w:t>
      </w:r>
      <w:r>
        <w:rPr>
          <w:rFonts w:hint="eastAsia" w:ascii="宋体" w:hAnsi="宋体"/>
          <w:color w:val="auto"/>
          <w:sz w:val="24"/>
          <w:lang w:val="en-US" w:eastAsia="zh-CN"/>
        </w:rPr>
        <w:t>3</w:t>
      </w:r>
      <w:r>
        <w:rPr>
          <w:rFonts w:hint="eastAsia" w:ascii="宋体" w:hAnsi="宋体"/>
          <w:color w:val="auto"/>
          <w:sz w:val="24"/>
        </w:rPr>
        <w:t>）企业主要制造、加工设备表（规定格式见第四章格式5）</w:t>
      </w:r>
    </w:p>
    <w:p>
      <w:pPr>
        <w:snapToGrid w:val="0"/>
        <w:spacing w:line="300" w:lineRule="auto"/>
        <w:ind w:firstLine="630"/>
        <w:rPr>
          <w:rFonts w:hint="eastAsia" w:ascii="宋体" w:hAnsi="宋体"/>
          <w:color w:val="auto"/>
          <w:sz w:val="24"/>
        </w:rPr>
      </w:pPr>
      <w:r>
        <w:rPr>
          <w:rFonts w:hint="eastAsia" w:ascii="宋体" w:hAnsi="宋体"/>
          <w:color w:val="auto"/>
          <w:sz w:val="24"/>
        </w:rPr>
        <w:t>（</w:t>
      </w:r>
      <w:r>
        <w:rPr>
          <w:rFonts w:hint="eastAsia" w:ascii="宋体" w:hAnsi="宋体"/>
          <w:color w:val="auto"/>
          <w:sz w:val="24"/>
          <w:lang w:val="en-US" w:eastAsia="zh-CN"/>
        </w:rPr>
        <w:t>4</w:t>
      </w:r>
      <w:r>
        <w:rPr>
          <w:rFonts w:hint="eastAsia" w:ascii="宋体" w:hAnsi="宋体"/>
          <w:color w:val="auto"/>
          <w:sz w:val="24"/>
        </w:rPr>
        <w:t>）技术方案（具体见第三章要求，投标人自制）</w:t>
      </w:r>
    </w:p>
    <w:p>
      <w:pPr>
        <w:snapToGrid w:val="0"/>
        <w:spacing w:line="300" w:lineRule="auto"/>
        <w:ind w:firstLine="630"/>
        <w:rPr>
          <w:rFonts w:hint="eastAsia" w:ascii="宋体" w:hAnsi="宋体"/>
          <w:color w:val="auto"/>
          <w:sz w:val="24"/>
        </w:rPr>
      </w:pPr>
      <w:r>
        <w:rPr>
          <w:rFonts w:hint="eastAsia" w:ascii="宋体" w:hAnsi="宋体"/>
          <w:color w:val="auto"/>
          <w:sz w:val="24"/>
        </w:rPr>
        <w:t>（</w:t>
      </w:r>
      <w:r>
        <w:rPr>
          <w:rFonts w:hint="eastAsia" w:ascii="宋体" w:hAnsi="宋体"/>
          <w:color w:val="auto"/>
          <w:sz w:val="24"/>
          <w:lang w:val="en-US" w:eastAsia="zh-CN"/>
        </w:rPr>
        <w:t>5</w:t>
      </w:r>
      <w:r>
        <w:rPr>
          <w:rFonts w:hint="eastAsia" w:ascii="宋体" w:hAnsi="宋体"/>
          <w:color w:val="auto"/>
          <w:sz w:val="24"/>
        </w:rPr>
        <w:t>）质保及售后服务实施方案（具体见第三章要求，投标人自制）</w:t>
      </w:r>
    </w:p>
    <w:p>
      <w:pPr>
        <w:snapToGrid w:val="0"/>
        <w:spacing w:line="300" w:lineRule="auto"/>
        <w:ind w:firstLine="630"/>
        <w:rPr>
          <w:rFonts w:hint="eastAsia" w:ascii="宋体" w:hAnsi="宋体"/>
          <w:color w:val="auto"/>
          <w:sz w:val="24"/>
        </w:rPr>
      </w:pPr>
      <w:r>
        <w:rPr>
          <w:rFonts w:hint="eastAsia" w:ascii="宋体" w:hAnsi="宋体"/>
          <w:color w:val="auto"/>
          <w:sz w:val="24"/>
        </w:rPr>
        <w:t>（</w:t>
      </w:r>
      <w:r>
        <w:rPr>
          <w:rFonts w:hint="eastAsia" w:ascii="宋体" w:hAnsi="宋体"/>
          <w:color w:val="auto"/>
          <w:sz w:val="24"/>
          <w:lang w:val="en-US" w:eastAsia="zh-CN"/>
        </w:rPr>
        <w:t>6</w:t>
      </w:r>
      <w:r>
        <w:rPr>
          <w:rFonts w:hint="eastAsia" w:ascii="宋体" w:hAnsi="宋体"/>
          <w:color w:val="auto"/>
          <w:sz w:val="24"/>
        </w:rPr>
        <w:t>）企业类似工程业绩表（规定格式见第四章格式</w:t>
      </w:r>
      <w:r>
        <w:rPr>
          <w:rFonts w:hint="eastAsia" w:ascii="宋体" w:hAnsi="宋体"/>
          <w:color w:val="auto"/>
          <w:sz w:val="24"/>
          <w:lang w:val="en-US" w:eastAsia="zh-CN"/>
        </w:rPr>
        <w:t>6</w:t>
      </w:r>
      <w:r>
        <w:rPr>
          <w:rFonts w:hint="eastAsia" w:ascii="宋体" w:hAnsi="宋体"/>
          <w:color w:val="auto"/>
          <w:sz w:val="24"/>
        </w:rPr>
        <w:t>，具体参照第三章要求）</w:t>
      </w:r>
    </w:p>
    <w:p>
      <w:pPr>
        <w:snapToGrid w:val="0"/>
        <w:spacing w:line="240" w:lineRule="auto"/>
        <w:ind w:firstLine="480" w:firstLineChars="200"/>
        <w:rPr>
          <w:rFonts w:hint="eastAsia" w:ascii="宋体" w:hAnsi="宋体"/>
          <w:color w:val="auto"/>
          <w:sz w:val="24"/>
        </w:rPr>
      </w:pPr>
      <w:r>
        <w:rPr>
          <w:rFonts w:hint="eastAsia" w:ascii="宋体" w:hAnsi="宋体"/>
          <w:color w:val="auto"/>
          <w:sz w:val="24"/>
        </w:rPr>
        <w:t>10.3（资格证明文件）包括</w:t>
      </w:r>
    </w:p>
    <w:p>
      <w:pPr>
        <w:snapToGrid w:val="0"/>
        <w:spacing w:line="240" w:lineRule="auto"/>
        <w:ind w:firstLine="480" w:firstLineChars="200"/>
        <w:rPr>
          <w:rFonts w:hint="eastAsia" w:ascii="宋体" w:hAnsi="宋体"/>
          <w:color w:val="auto"/>
          <w:sz w:val="24"/>
        </w:rPr>
      </w:pPr>
      <w:r>
        <w:rPr>
          <w:rFonts w:hint="eastAsia" w:ascii="宋体" w:hAnsi="宋体"/>
          <w:color w:val="auto"/>
          <w:sz w:val="24"/>
        </w:rPr>
        <w:t>10.3.1企业法人营业执照、税务登记证。</w:t>
      </w:r>
    </w:p>
    <w:p>
      <w:pPr>
        <w:snapToGrid w:val="0"/>
        <w:spacing w:line="240" w:lineRule="auto"/>
        <w:ind w:firstLine="480" w:firstLineChars="200"/>
        <w:rPr>
          <w:rFonts w:hint="eastAsia" w:ascii="宋体" w:hAnsi="宋体"/>
          <w:color w:val="auto"/>
          <w:sz w:val="24"/>
        </w:rPr>
      </w:pPr>
      <w:r>
        <w:rPr>
          <w:rFonts w:hint="eastAsia" w:ascii="宋体" w:hAnsi="宋体"/>
          <w:color w:val="auto"/>
          <w:sz w:val="24"/>
        </w:rPr>
        <w:t>10.3.2法人代表授权书（规定格式见第四章格式7）。</w:t>
      </w:r>
    </w:p>
    <w:p>
      <w:pPr>
        <w:snapToGrid w:val="0"/>
        <w:spacing w:line="240" w:lineRule="auto"/>
        <w:ind w:firstLine="480" w:firstLineChars="200"/>
        <w:rPr>
          <w:rFonts w:hint="eastAsia" w:ascii="宋体" w:hAnsi="宋体"/>
          <w:color w:val="auto"/>
          <w:sz w:val="24"/>
        </w:rPr>
      </w:pPr>
      <w:r>
        <w:rPr>
          <w:rFonts w:hint="eastAsia" w:ascii="宋体" w:hAnsi="宋体"/>
          <w:color w:val="auto"/>
          <w:sz w:val="24"/>
        </w:rPr>
        <w:t>10.3.3投标企业介绍（投标人自制，加盖公章）。</w:t>
      </w:r>
    </w:p>
    <w:p>
      <w:pPr>
        <w:snapToGrid w:val="0"/>
        <w:spacing w:line="240" w:lineRule="auto"/>
        <w:ind w:firstLine="480" w:firstLineChars="200"/>
        <w:rPr>
          <w:rFonts w:hint="eastAsia" w:ascii="宋体" w:hAnsi="宋体"/>
          <w:color w:val="auto"/>
          <w:sz w:val="24"/>
        </w:rPr>
      </w:pPr>
      <w:r>
        <w:rPr>
          <w:rFonts w:hint="eastAsia" w:ascii="宋体" w:hAnsi="宋体"/>
          <w:color w:val="auto"/>
          <w:sz w:val="24"/>
        </w:rPr>
        <w:t>10.3.4投标人资格、资质、荣誉证明资料。</w:t>
      </w:r>
    </w:p>
    <w:p>
      <w:pPr>
        <w:snapToGrid w:val="0"/>
        <w:spacing w:line="240" w:lineRule="auto"/>
        <w:ind w:firstLine="480" w:firstLineChars="200"/>
        <w:rPr>
          <w:rFonts w:hint="eastAsia" w:ascii="宋体" w:hAnsi="宋体"/>
          <w:color w:val="auto"/>
          <w:sz w:val="24"/>
        </w:rPr>
      </w:pPr>
      <w:r>
        <w:rPr>
          <w:rFonts w:hint="eastAsia" w:ascii="宋体" w:hAnsi="宋体"/>
          <w:color w:val="auto"/>
          <w:sz w:val="24"/>
        </w:rPr>
        <w:t>10.3.5投标人认为有必要提供的其他证明资料（复印件加盖公章）。</w:t>
      </w:r>
    </w:p>
    <w:p>
      <w:pPr>
        <w:snapToGrid w:val="0"/>
        <w:spacing w:line="240" w:lineRule="auto"/>
        <w:ind w:firstLine="0" w:firstLineChars="0"/>
        <w:rPr>
          <w:rFonts w:hint="eastAsia" w:ascii="宋体" w:hAnsi="宋体"/>
          <w:b/>
          <w:bCs/>
          <w:color w:val="auto"/>
          <w:sz w:val="24"/>
        </w:rPr>
      </w:pPr>
      <w:r>
        <w:rPr>
          <w:rFonts w:hint="eastAsia" w:ascii="宋体" w:hAnsi="宋体"/>
          <w:b/>
          <w:bCs/>
          <w:color w:val="auto"/>
          <w:sz w:val="24"/>
        </w:rPr>
        <w:t>11．投标文件装订、填写说明、投递</w:t>
      </w:r>
    </w:p>
    <w:p>
      <w:pPr>
        <w:spacing w:line="240" w:lineRule="auto"/>
        <w:ind w:firstLine="480" w:firstLineChars="200"/>
        <w:rPr>
          <w:rFonts w:hint="eastAsia" w:ascii="宋体" w:hAnsi="宋体"/>
          <w:color w:val="auto"/>
          <w:sz w:val="24"/>
        </w:rPr>
      </w:pPr>
      <w:r>
        <w:rPr>
          <w:rFonts w:hint="eastAsia" w:ascii="宋体" w:hAnsi="宋体"/>
          <w:color w:val="auto"/>
          <w:sz w:val="24"/>
        </w:rPr>
        <w:t>11.1递交的投标文件应正本1份、副本</w:t>
      </w:r>
      <w:r>
        <w:rPr>
          <w:rFonts w:hint="eastAsia" w:ascii="宋体" w:hAnsi="宋体"/>
          <w:color w:val="auto"/>
          <w:sz w:val="24"/>
          <w:lang w:val="en-US" w:eastAsia="zh-CN"/>
        </w:rPr>
        <w:t>5</w:t>
      </w:r>
      <w:r>
        <w:rPr>
          <w:rFonts w:hint="eastAsia" w:ascii="宋体" w:hAnsi="宋体"/>
          <w:color w:val="auto"/>
          <w:sz w:val="24"/>
        </w:rPr>
        <w:t>份，</w:t>
      </w:r>
      <w:r>
        <w:rPr>
          <w:rFonts w:hint="eastAsia"/>
          <w:color w:val="auto"/>
          <w:sz w:val="24"/>
        </w:rPr>
        <w:t>电子版本1</w:t>
      </w:r>
      <w:r>
        <w:rPr>
          <w:rFonts w:hint="eastAsia" w:ascii="宋体" w:hAnsi="宋体"/>
          <w:color w:val="auto"/>
          <w:sz w:val="24"/>
        </w:rPr>
        <w:t>份。若正本和副本不符，以正本为准，电子版本与纸制文件不符，以纸制文件为准。投标文件的有关部位应加盖投标单位公章和法定代表或授权代表签字，装入档案袋密封，封条上须加盖投标单位公章。在投标截止时间前由授权代表将投标文件送至前附表中指定地点。</w:t>
      </w:r>
    </w:p>
    <w:p>
      <w:pPr>
        <w:spacing w:line="240" w:lineRule="auto"/>
        <w:ind w:firstLine="480" w:firstLineChars="200"/>
        <w:rPr>
          <w:rFonts w:hint="eastAsia" w:ascii="宋体" w:hAnsi="宋体"/>
          <w:color w:val="auto"/>
          <w:szCs w:val="21"/>
        </w:rPr>
      </w:pPr>
      <w:r>
        <w:rPr>
          <w:rFonts w:hint="eastAsia" w:ascii="宋体" w:hAnsi="宋体"/>
          <w:color w:val="auto"/>
          <w:sz w:val="24"/>
        </w:rPr>
        <w:t>11.2投标文件按统一格式填写，并装订成册。</w:t>
      </w:r>
    </w:p>
    <w:p>
      <w:pPr>
        <w:spacing w:line="240" w:lineRule="auto"/>
        <w:ind w:firstLine="480" w:firstLineChars="200"/>
        <w:rPr>
          <w:rFonts w:hint="eastAsia" w:ascii="宋体" w:hAnsi="宋体"/>
          <w:color w:val="auto"/>
          <w:sz w:val="24"/>
        </w:rPr>
      </w:pPr>
      <w:r>
        <w:rPr>
          <w:rFonts w:hint="eastAsia" w:ascii="宋体" w:hAnsi="宋体"/>
          <w:color w:val="auto"/>
          <w:sz w:val="24"/>
        </w:rPr>
        <w:t>11.3材料样品单独密封，并在外包封上注明投标人名称。</w:t>
      </w:r>
    </w:p>
    <w:p>
      <w:pPr>
        <w:spacing w:line="240" w:lineRule="auto"/>
        <w:ind w:firstLine="0" w:firstLineChars="0"/>
        <w:rPr>
          <w:rFonts w:hint="eastAsia" w:ascii="宋体" w:hAnsi="宋体"/>
          <w:b/>
          <w:bCs/>
          <w:color w:val="auto"/>
          <w:sz w:val="24"/>
        </w:rPr>
      </w:pPr>
      <w:r>
        <w:rPr>
          <w:rFonts w:hint="eastAsia" w:ascii="宋体" w:hAnsi="宋体"/>
          <w:b/>
          <w:bCs/>
          <w:color w:val="auto"/>
          <w:sz w:val="24"/>
        </w:rPr>
        <w:t>12.投标书附件的编制。</w:t>
      </w:r>
    </w:p>
    <w:p>
      <w:pPr>
        <w:spacing w:line="240" w:lineRule="auto"/>
        <w:ind w:firstLine="480" w:firstLineChars="200"/>
        <w:rPr>
          <w:rFonts w:hint="eastAsia" w:ascii="宋体" w:hAnsi="宋体"/>
          <w:color w:val="auto"/>
          <w:sz w:val="24"/>
        </w:rPr>
      </w:pPr>
      <w:r>
        <w:rPr>
          <w:rFonts w:hint="eastAsia" w:ascii="宋体" w:hAnsi="宋体"/>
          <w:color w:val="auto"/>
          <w:sz w:val="24"/>
        </w:rPr>
        <w:t>12.1投标书附件由投标人自行编制。</w:t>
      </w:r>
    </w:p>
    <w:p>
      <w:pPr>
        <w:spacing w:line="240" w:lineRule="auto"/>
        <w:ind w:firstLine="480" w:firstLineChars="200"/>
        <w:rPr>
          <w:rFonts w:hint="eastAsia" w:ascii="宋体" w:hAnsi="宋体"/>
          <w:color w:val="auto"/>
          <w:sz w:val="24"/>
        </w:rPr>
      </w:pPr>
      <w:r>
        <w:rPr>
          <w:rFonts w:hint="eastAsia" w:ascii="宋体" w:hAnsi="宋体"/>
          <w:color w:val="auto"/>
          <w:sz w:val="24"/>
        </w:rPr>
        <w:t>12.2投标书附件应包含以下内容：</w:t>
      </w:r>
    </w:p>
    <w:p>
      <w:pPr>
        <w:spacing w:line="240" w:lineRule="auto"/>
        <w:ind w:firstLine="480" w:firstLineChars="200"/>
        <w:rPr>
          <w:rFonts w:hint="eastAsia" w:ascii="宋体" w:hAnsi="宋体"/>
          <w:color w:val="auto"/>
          <w:sz w:val="24"/>
        </w:rPr>
      </w:pPr>
      <w:r>
        <w:rPr>
          <w:rFonts w:hint="eastAsia" w:ascii="宋体" w:hAnsi="宋体"/>
          <w:color w:val="auto"/>
          <w:sz w:val="24"/>
        </w:rPr>
        <w:t>12.2.1产品主要技术数据和性能的详细描述。</w:t>
      </w:r>
    </w:p>
    <w:p>
      <w:pPr>
        <w:spacing w:line="240" w:lineRule="auto"/>
        <w:ind w:firstLine="480" w:firstLineChars="200"/>
        <w:rPr>
          <w:rFonts w:hint="eastAsia" w:ascii="宋体" w:hAnsi="宋体"/>
          <w:color w:val="auto"/>
          <w:sz w:val="24"/>
        </w:rPr>
      </w:pPr>
      <w:r>
        <w:rPr>
          <w:rFonts w:hint="eastAsia" w:ascii="宋体" w:hAnsi="宋体"/>
          <w:color w:val="auto"/>
          <w:sz w:val="24"/>
        </w:rPr>
        <w:t>12.2.2产品制造、验收标准。</w:t>
      </w:r>
    </w:p>
    <w:p>
      <w:pPr>
        <w:spacing w:line="240" w:lineRule="auto"/>
        <w:ind w:firstLine="480" w:firstLineChars="200"/>
        <w:rPr>
          <w:rFonts w:hint="eastAsia" w:ascii="宋体" w:hAnsi="宋体"/>
          <w:color w:val="auto"/>
          <w:sz w:val="24"/>
        </w:rPr>
      </w:pPr>
      <w:r>
        <w:rPr>
          <w:rFonts w:hint="eastAsia" w:ascii="宋体" w:hAnsi="宋体"/>
          <w:color w:val="auto"/>
          <w:sz w:val="24"/>
        </w:rPr>
        <w:t>12.2.3详细的交货清单。</w:t>
      </w:r>
    </w:p>
    <w:p>
      <w:pPr>
        <w:spacing w:line="240" w:lineRule="auto"/>
        <w:ind w:firstLine="480" w:firstLineChars="200"/>
        <w:rPr>
          <w:rFonts w:hint="eastAsia" w:ascii="宋体" w:hAnsi="宋体"/>
          <w:color w:val="auto"/>
          <w:sz w:val="24"/>
        </w:rPr>
      </w:pPr>
      <w:r>
        <w:rPr>
          <w:rFonts w:hint="eastAsia" w:ascii="宋体" w:hAnsi="宋体"/>
          <w:color w:val="auto"/>
          <w:sz w:val="24"/>
        </w:rPr>
        <w:t>12.2.4产品安装、保养及售后服务书。</w:t>
      </w:r>
    </w:p>
    <w:p>
      <w:pPr>
        <w:spacing w:line="240" w:lineRule="auto"/>
        <w:ind w:firstLine="0" w:firstLineChars="0"/>
        <w:rPr>
          <w:rFonts w:hint="eastAsia" w:ascii="宋体" w:hAnsi="宋体"/>
          <w:b/>
          <w:bCs/>
          <w:color w:val="auto"/>
          <w:sz w:val="24"/>
        </w:rPr>
      </w:pPr>
      <w:r>
        <w:rPr>
          <w:rFonts w:hint="eastAsia" w:ascii="宋体" w:hAnsi="宋体"/>
          <w:b/>
          <w:bCs/>
          <w:color w:val="auto"/>
          <w:sz w:val="24"/>
        </w:rPr>
        <w:t xml:space="preserve"> 13.投标报价</w:t>
      </w:r>
    </w:p>
    <w:p>
      <w:pPr>
        <w:spacing w:line="240" w:lineRule="auto"/>
        <w:ind w:firstLine="480" w:firstLineChars="200"/>
        <w:rPr>
          <w:rFonts w:hint="eastAsia" w:ascii="宋体" w:hAnsi="宋体"/>
          <w:color w:val="auto"/>
        </w:rPr>
      </w:pPr>
      <w:r>
        <w:rPr>
          <w:rFonts w:hint="eastAsia" w:ascii="宋体" w:hAnsi="宋体"/>
          <w:color w:val="auto"/>
          <w:sz w:val="24"/>
        </w:rPr>
        <w:t>13.1所有投标均以人民币报价。</w:t>
      </w:r>
    </w:p>
    <w:p>
      <w:pPr>
        <w:spacing w:line="240" w:lineRule="auto"/>
        <w:ind w:firstLine="480" w:firstLineChars="200"/>
        <w:rPr>
          <w:rFonts w:hint="eastAsia" w:ascii="宋体" w:hAnsi="宋体"/>
          <w:color w:val="auto"/>
          <w:sz w:val="24"/>
        </w:rPr>
      </w:pPr>
      <w:r>
        <w:rPr>
          <w:rFonts w:hint="eastAsia" w:ascii="宋体" w:hAnsi="宋体"/>
          <w:color w:val="auto"/>
          <w:sz w:val="24"/>
        </w:rPr>
        <w:t>13.2标总价一次报定。投标人对货物的投标报价应为最终交付使用价，</w:t>
      </w:r>
      <w:r>
        <w:rPr>
          <w:rFonts w:hint="eastAsia" w:ascii="宋体" w:hAnsi="宋体"/>
          <w:b/>
          <w:color w:val="auto"/>
          <w:sz w:val="24"/>
        </w:rPr>
        <w:t>本次投标以综合单价方式报价。</w:t>
      </w:r>
      <w:r>
        <w:rPr>
          <w:rFonts w:hint="eastAsia" w:ascii="宋体" w:hAnsi="宋体"/>
          <w:color w:val="auto"/>
          <w:sz w:val="24"/>
        </w:rPr>
        <w:t>综合单价中包含（但不限于）产品材料、制作、包装、运输、装卸（同时自行考虑现场装卸措施）、安装、调试、检验、检测、现场保管、操作培训、水电使用、税金、规费、维保服务及质保期间等一切费用。</w:t>
      </w:r>
    </w:p>
    <w:p>
      <w:pPr>
        <w:spacing w:line="240" w:lineRule="auto"/>
        <w:ind w:firstLine="480" w:firstLineChars="200"/>
        <w:rPr>
          <w:rFonts w:hint="eastAsia" w:ascii="宋体" w:hAnsi="宋体"/>
          <w:color w:val="auto"/>
          <w:sz w:val="24"/>
        </w:rPr>
      </w:pPr>
      <w:r>
        <w:rPr>
          <w:rFonts w:hint="eastAsia" w:ascii="宋体" w:hAnsi="宋体"/>
          <w:color w:val="auto"/>
          <w:sz w:val="24"/>
        </w:rPr>
        <w:t>13.3最低报价不能作为中标的保证。</w:t>
      </w:r>
    </w:p>
    <w:p>
      <w:pPr>
        <w:spacing w:line="240" w:lineRule="auto"/>
        <w:ind w:firstLine="0" w:firstLineChars="0"/>
        <w:rPr>
          <w:rFonts w:hint="eastAsia" w:ascii="宋体" w:hAnsi="宋体"/>
          <w:b/>
          <w:bCs/>
          <w:color w:val="auto"/>
          <w:sz w:val="24"/>
        </w:rPr>
      </w:pPr>
      <w:r>
        <w:rPr>
          <w:rFonts w:hint="eastAsia" w:ascii="宋体" w:hAnsi="宋体"/>
          <w:b/>
          <w:bCs/>
          <w:color w:val="auto"/>
          <w:sz w:val="24"/>
        </w:rPr>
        <w:t>14.投标有效期</w:t>
      </w:r>
    </w:p>
    <w:p>
      <w:pPr>
        <w:spacing w:line="240" w:lineRule="auto"/>
        <w:ind w:firstLine="480" w:firstLineChars="200"/>
        <w:rPr>
          <w:rFonts w:hint="eastAsia" w:ascii="宋体" w:hAnsi="宋体"/>
          <w:color w:val="auto"/>
          <w:sz w:val="24"/>
        </w:rPr>
      </w:pPr>
      <w:r>
        <w:rPr>
          <w:rFonts w:hint="eastAsia" w:ascii="宋体" w:hAnsi="宋体"/>
          <w:color w:val="auto"/>
          <w:sz w:val="24"/>
        </w:rPr>
        <w:t>14.1投标文件从开标之日起,本项目投标有效期为90天，有效期短于这个规定期限的投标，将被视为废标。</w:t>
      </w:r>
    </w:p>
    <w:p>
      <w:pPr>
        <w:spacing w:line="240" w:lineRule="auto"/>
        <w:ind w:firstLine="0" w:firstLineChars="0"/>
        <w:rPr>
          <w:rFonts w:hint="eastAsia" w:ascii="宋体" w:hAnsi="宋体"/>
          <w:b/>
          <w:bCs/>
          <w:color w:val="auto"/>
          <w:sz w:val="24"/>
        </w:rPr>
      </w:pPr>
      <w:r>
        <w:rPr>
          <w:rFonts w:hint="eastAsia" w:ascii="宋体" w:hAnsi="宋体"/>
          <w:b/>
          <w:bCs/>
          <w:color w:val="auto"/>
          <w:sz w:val="24"/>
        </w:rPr>
        <w:t>15.投标文件的签署及规定</w:t>
      </w:r>
    </w:p>
    <w:p>
      <w:pPr>
        <w:spacing w:line="240" w:lineRule="auto"/>
        <w:ind w:firstLine="480" w:firstLineChars="200"/>
        <w:rPr>
          <w:rFonts w:hint="eastAsia" w:ascii="宋体" w:hAnsi="宋体"/>
          <w:color w:val="auto"/>
          <w:sz w:val="24"/>
        </w:rPr>
      </w:pPr>
      <w:r>
        <w:rPr>
          <w:rFonts w:hint="eastAsia" w:ascii="宋体" w:hAnsi="宋体"/>
          <w:color w:val="auto"/>
          <w:sz w:val="24"/>
        </w:rPr>
        <w:t>15.1组成投标文件的各项资料（本章第10条中所规定）均应遵守本条。</w:t>
      </w:r>
    </w:p>
    <w:p>
      <w:pPr>
        <w:spacing w:line="240" w:lineRule="auto"/>
        <w:ind w:firstLine="480" w:firstLineChars="200"/>
        <w:rPr>
          <w:rFonts w:hint="eastAsia" w:ascii="宋体" w:hAnsi="宋体"/>
          <w:color w:val="auto"/>
          <w:sz w:val="24"/>
        </w:rPr>
      </w:pPr>
      <w:r>
        <w:rPr>
          <w:rFonts w:hint="eastAsia" w:ascii="宋体" w:hAnsi="宋体"/>
          <w:color w:val="auto"/>
          <w:sz w:val="24"/>
        </w:rPr>
        <w:t>15.2投标人应准备</w:t>
      </w:r>
      <w:r>
        <w:rPr>
          <w:rFonts w:hint="eastAsia" w:ascii="宋体" w:hAnsi="宋体"/>
          <w:color w:val="auto"/>
          <w:sz w:val="24"/>
          <w:u w:val="single"/>
        </w:rPr>
        <w:t xml:space="preserve"> 1 </w:t>
      </w:r>
      <w:r>
        <w:rPr>
          <w:rFonts w:hint="eastAsia" w:ascii="宋体" w:hAnsi="宋体"/>
          <w:color w:val="auto"/>
          <w:sz w:val="24"/>
        </w:rPr>
        <w:t>份正本和</w:t>
      </w:r>
      <w:r>
        <w:rPr>
          <w:rFonts w:hint="eastAsia" w:ascii="宋体" w:hAnsi="宋体"/>
          <w:color w:val="auto"/>
          <w:sz w:val="24"/>
          <w:u w:val="single"/>
        </w:rPr>
        <w:t xml:space="preserve"> </w:t>
      </w:r>
      <w:r>
        <w:rPr>
          <w:rFonts w:hint="eastAsia" w:ascii="宋体" w:hAnsi="宋体"/>
          <w:color w:val="auto"/>
          <w:sz w:val="24"/>
          <w:u w:val="single"/>
          <w:lang w:val="en-US" w:eastAsia="zh-CN"/>
        </w:rPr>
        <w:t>5</w:t>
      </w:r>
      <w:r>
        <w:rPr>
          <w:rFonts w:hint="eastAsia" w:ascii="宋体" w:hAnsi="宋体"/>
          <w:color w:val="auto"/>
          <w:sz w:val="24"/>
          <w:u w:val="single"/>
        </w:rPr>
        <w:t xml:space="preserve"> </w:t>
      </w:r>
      <w:r>
        <w:rPr>
          <w:rFonts w:hint="eastAsia" w:ascii="宋体" w:hAnsi="宋体"/>
          <w:color w:val="auto"/>
          <w:sz w:val="24"/>
        </w:rPr>
        <w:t>份副本，</w:t>
      </w:r>
      <w:r>
        <w:rPr>
          <w:rFonts w:hint="eastAsia"/>
          <w:color w:val="auto"/>
          <w:sz w:val="24"/>
        </w:rPr>
        <w:t>电子版本一份。</w:t>
      </w:r>
    </w:p>
    <w:p>
      <w:pPr>
        <w:spacing w:line="240" w:lineRule="auto"/>
        <w:ind w:firstLine="480" w:firstLineChars="200"/>
        <w:rPr>
          <w:rFonts w:hint="eastAsia" w:ascii="宋体" w:hAnsi="宋体"/>
          <w:color w:val="auto"/>
          <w:sz w:val="24"/>
        </w:rPr>
      </w:pPr>
      <w:r>
        <w:rPr>
          <w:rFonts w:hint="eastAsia" w:ascii="宋体" w:hAnsi="宋体"/>
          <w:color w:val="auto"/>
          <w:sz w:val="24"/>
        </w:rPr>
        <w:t>15.3投标人应填写全称，同时加盖公章。</w:t>
      </w:r>
    </w:p>
    <w:p>
      <w:pPr>
        <w:spacing w:line="240" w:lineRule="auto"/>
        <w:ind w:firstLine="480" w:firstLineChars="200"/>
        <w:rPr>
          <w:rFonts w:hint="eastAsia" w:ascii="宋体" w:hAnsi="宋体"/>
          <w:color w:val="auto"/>
          <w:sz w:val="24"/>
        </w:rPr>
      </w:pPr>
      <w:r>
        <w:rPr>
          <w:rFonts w:hint="eastAsia" w:ascii="宋体" w:hAnsi="宋体"/>
          <w:color w:val="auto"/>
          <w:sz w:val="24"/>
        </w:rPr>
        <w:t>15.4投标文件正本和副本须打印并由法人代表或经有效授权的投标人代表签字，并在投标人名称处加盖公章。</w:t>
      </w:r>
    </w:p>
    <w:p>
      <w:pPr>
        <w:spacing w:line="240" w:lineRule="auto"/>
        <w:ind w:firstLine="480" w:firstLineChars="200"/>
        <w:rPr>
          <w:rFonts w:hint="eastAsia" w:ascii="宋体" w:hAnsi="宋体"/>
          <w:color w:val="auto"/>
          <w:sz w:val="24"/>
        </w:rPr>
      </w:pPr>
      <w:r>
        <w:rPr>
          <w:rFonts w:hint="eastAsia" w:ascii="宋体" w:hAnsi="宋体"/>
          <w:color w:val="auto"/>
          <w:sz w:val="24"/>
        </w:rPr>
        <w:t>15.5投标文件的正本必须用不褪色的墨水填写或打印。副本可以复印。在每一份投标文件上要明确注明“正本”或“副本”字样，一旦正本和副本有差异，以正本为准。</w:t>
      </w:r>
    </w:p>
    <w:p>
      <w:pPr>
        <w:spacing w:line="300" w:lineRule="auto"/>
        <w:ind w:firstLine="480" w:firstLineChars="200"/>
        <w:rPr>
          <w:rFonts w:hint="eastAsia" w:ascii="宋体" w:hAnsi="宋体"/>
          <w:color w:val="auto"/>
          <w:sz w:val="24"/>
        </w:rPr>
      </w:pPr>
      <w:r>
        <w:rPr>
          <w:rFonts w:hint="eastAsia" w:ascii="宋体" w:hAnsi="宋体"/>
          <w:color w:val="auto"/>
          <w:sz w:val="24"/>
        </w:rPr>
        <w:t>15.6投标文件因字迹潦草或表达不清所引起的后果由投标人负责。</w:t>
      </w:r>
    </w:p>
    <w:p>
      <w:pPr>
        <w:spacing w:line="300" w:lineRule="auto"/>
        <w:ind w:firstLine="480" w:firstLineChars="200"/>
        <w:rPr>
          <w:rFonts w:hint="eastAsia" w:ascii="宋体" w:hAnsi="宋体"/>
          <w:color w:val="auto"/>
          <w:sz w:val="24"/>
        </w:rPr>
      </w:pPr>
      <w:r>
        <w:rPr>
          <w:rFonts w:hint="eastAsia" w:ascii="宋体" w:hAnsi="宋体"/>
          <w:color w:val="auto"/>
          <w:sz w:val="24"/>
        </w:rPr>
        <w:t>15.7电话、传真形式的投标概不接受。</w:t>
      </w:r>
    </w:p>
    <w:p>
      <w:pPr>
        <w:spacing w:line="300" w:lineRule="auto"/>
        <w:rPr>
          <w:rFonts w:hint="eastAsia" w:ascii="宋体" w:hAnsi="宋体"/>
          <w:color w:val="auto"/>
          <w:sz w:val="24"/>
        </w:rPr>
      </w:pPr>
    </w:p>
    <w:p>
      <w:pPr>
        <w:spacing w:line="300" w:lineRule="auto"/>
        <w:jc w:val="center"/>
        <w:rPr>
          <w:rFonts w:hint="eastAsia" w:ascii="宋体" w:hAnsi="宋体"/>
          <w:b/>
          <w:bCs/>
          <w:color w:val="auto"/>
          <w:sz w:val="28"/>
          <w:szCs w:val="28"/>
        </w:rPr>
      </w:pPr>
      <w:r>
        <w:rPr>
          <w:rFonts w:hint="eastAsia" w:ascii="宋体" w:hAnsi="宋体"/>
          <w:b/>
          <w:bCs/>
          <w:color w:val="auto"/>
          <w:sz w:val="28"/>
          <w:szCs w:val="28"/>
        </w:rPr>
        <w:t>（四）投标文件的递交</w:t>
      </w:r>
    </w:p>
    <w:p>
      <w:pPr>
        <w:spacing w:line="300" w:lineRule="auto"/>
        <w:rPr>
          <w:rFonts w:hint="eastAsia" w:ascii="宋体" w:hAnsi="宋体"/>
          <w:b/>
          <w:bCs/>
          <w:color w:val="auto"/>
          <w:sz w:val="24"/>
        </w:rPr>
      </w:pPr>
      <w:r>
        <w:rPr>
          <w:rFonts w:hint="eastAsia" w:ascii="宋体" w:hAnsi="宋体"/>
          <w:b/>
          <w:bCs/>
          <w:color w:val="auto"/>
          <w:sz w:val="24"/>
        </w:rPr>
        <w:t>16.投标文件的密封和标记</w:t>
      </w:r>
    </w:p>
    <w:p>
      <w:pPr>
        <w:spacing w:line="300" w:lineRule="auto"/>
        <w:ind w:firstLine="480" w:firstLineChars="200"/>
        <w:rPr>
          <w:rFonts w:hint="eastAsia" w:ascii="宋体" w:hAnsi="宋体"/>
          <w:color w:val="auto"/>
          <w:sz w:val="24"/>
        </w:rPr>
      </w:pPr>
      <w:r>
        <w:rPr>
          <w:rFonts w:hint="eastAsia" w:ascii="宋体" w:hAnsi="宋体"/>
          <w:color w:val="auto"/>
          <w:sz w:val="24"/>
        </w:rPr>
        <w:t>16.1投标人应将投标文件按17.1中的规定进行密封和标记后，在投标截止时间前，送至前附表注明的地址。</w:t>
      </w:r>
    </w:p>
    <w:p>
      <w:pPr>
        <w:spacing w:line="300" w:lineRule="auto"/>
        <w:ind w:firstLine="480" w:firstLineChars="200"/>
        <w:rPr>
          <w:rFonts w:hint="eastAsia" w:ascii="宋体" w:hAnsi="宋体"/>
          <w:color w:val="auto"/>
          <w:sz w:val="24"/>
        </w:rPr>
      </w:pPr>
      <w:r>
        <w:rPr>
          <w:rFonts w:hint="eastAsia" w:ascii="宋体" w:hAnsi="宋体"/>
          <w:color w:val="auto"/>
          <w:sz w:val="24"/>
        </w:rPr>
        <w:t>16.2如果未按上述规定进行密封和标记造成《投标文件》误启，招标人既不负责。</w:t>
      </w:r>
    </w:p>
    <w:p>
      <w:pPr>
        <w:spacing w:line="300" w:lineRule="auto"/>
        <w:rPr>
          <w:rFonts w:hint="eastAsia" w:ascii="宋体" w:hAnsi="宋体"/>
          <w:b/>
          <w:bCs/>
          <w:color w:val="auto"/>
          <w:sz w:val="24"/>
        </w:rPr>
      </w:pPr>
      <w:r>
        <w:rPr>
          <w:rFonts w:hint="eastAsia" w:ascii="宋体" w:hAnsi="宋体"/>
          <w:b/>
          <w:bCs/>
          <w:color w:val="auto"/>
          <w:sz w:val="24"/>
        </w:rPr>
        <w:t>17.递交投标文件的截止时间</w:t>
      </w:r>
    </w:p>
    <w:p>
      <w:pPr>
        <w:spacing w:line="300" w:lineRule="auto"/>
        <w:ind w:firstLine="480" w:firstLineChars="200"/>
        <w:rPr>
          <w:rFonts w:hint="eastAsia" w:ascii="宋体" w:hAnsi="宋体"/>
          <w:color w:val="auto"/>
          <w:sz w:val="24"/>
        </w:rPr>
      </w:pPr>
      <w:r>
        <w:rPr>
          <w:rFonts w:hint="eastAsia" w:ascii="宋体" w:hAnsi="宋体"/>
          <w:color w:val="auto"/>
          <w:sz w:val="24"/>
        </w:rPr>
        <w:t>17.1所有投标文件不论派人送交还是通过邮寄递交，都必须按招标人在前附表中规定的投标截止时间之前送至指定地点。</w:t>
      </w:r>
    </w:p>
    <w:p>
      <w:pPr>
        <w:spacing w:line="300" w:lineRule="auto"/>
        <w:ind w:firstLine="480" w:firstLineChars="200"/>
        <w:rPr>
          <w:rFonts w:hint="eastAsia" w:ascii="宋体" w:hAnsi="宋体"/>
          <w:color w:val="auto"/>
          <w:sz w:val="24"/>
        </w:rPr>
      </w:pPr>
      <w:r>
        <w:rPr>
          <w:rFonts w:hint="eastAsia" w:ascii="宋体" w:hAnsi="宋体"/>
          <w:color w:val="auto"/>
          <w:sz w:val="24"/>
        </w:rPr>
        <w:t>17.2因招标文件的修改推迟投标截止日期时，则按招标人修改通知规定的时间递交。</w:t>
      </w:r>
    </w:p>
    <w:p>
      <w:pPr>
        <w:spacing w:line="300" w:lineRule="auto"/>
        <w:ind w:firstLine="480" w:firstLineChars="200"/>
        <w:rPr>
          <w:rFonts w:hint="eastAsia" w:ascii="宋体" w:hAnsi="宋体"/>
          <w:color w:val="auto"/>
          <w:sz w:val="24"/>
        </w:rPr>
      </w:pPr>
      <w:r>
        <w:rPr>
          <w:rFonts w:hint="eastAsia" w:ascii="宋体" w:hAnsi="宋体"/>
          <w:color w:val="auto"/>
          <w:sz w:val="24"/>
        </w:rPr>
        <w:t>17.3招标人将拒绝在投标截止时间后递交的投标文件。</w:t>
      </w:r>
    </w:p>
    <w:p>
      <w:pPr>
        <w:spacing w:line="300" w:lineRule="auto"/>
        <w:rPr>
          <w:rFonts w:hint="eastAsia" w:ascii="宋体" w:hAnsi="宋体"/>
          <w:b/>
          <w:bCs/>
          <w:color w:val="auto"/>
          <w:sz w:val="24"/>
        </w:rPr>
      </w:pPr>
      <w:r>
        <w:rPr>
          <w:rFonts w:hint="eastAsia" w:ascii="宋体" w:hAnsi="宋体"/>
          <w:b/>
          <w:bCs/>
          <w:color w:val="auto"/>
          <w:sz w:val="24"/>
        </w:rPr>
        <w:t>18.投标文件的修改和撤回</w:t>
      </w:r>
    </w:p>
    <w:p>
      <w:pPr>
        <w:spacing w:line="300" w:lineRule="auto"/>
        <w:ind w:firstLine="480" w:firstLineChars="200"/>
        <w:rPr>
          <w:rFonts w:hint="eastAsia" w:ascii="宋体" w:hAnsi="宋体"/>
          <w:color w:val="auto"/>
          <w:sz w:val="24"/>
        </w:rPr>
      </w:pPr>
      <w:r>
        <w:rPr>
          <w:rFonts w:hint="eastAsia" w:ascii="宋体" w:hAnsi="宋体"/>
          <w:color w:val="auto"/>
          <w:sz w:val="24"/>
        </w:rPr>
        <w:t>18.1投标人在提交投标文件后可对其投标文件进行修改或撤销,但招标人须在投标截止时间之前收到该修改或撤销的书面通知,该通知须有经正式授权的投标人代表签字。</w:t>
      </w:r>
    </w:p>
    <w:p>
      <w:pPr>
        <w:spacing w:line="300" w:lineRule="auto"/>
        <w:ind w:firstLine="480" w:firstLineChars="200"/>
        <w:rPr>
          <w:rFonts w:hint="eastAsia" w:ascii="宋体" w:hAnsi="宋体"/>
          <w:color w:val="auto"/>
          <w:sz w:val="24"/>
        </w:rPr>
      </w:pPr>
      <w:r>
        <w:rPr>
          <w:rFonts w:hint="eastAsia" w:ascii="宋体" w:hAnsi="宋体"/>
          <w:color w:val="auto"/>
          <w:sz w:val="24"/>
        </w:rPr>
        <w:t>18.2投标人对投标文件修改的书面材料或撤销的通知应按第17条和第18条规定进行编写、密封、标注和递送，并注明“修改投标文件”或“撤销投标”字样。招标人不退还投标人的投标文件。</w:t>
      </w:r>
    </w:p>
    <w:p>
      <w:pPr>
        <w:spacing w:line="300" w:lineRule="auto"/>
        <w:ind w:firstLine="480" w:firstLineChars="200"/>
        <w:rPr>
          <w:rFonts w:hint="eastAsia" w:ascii="宋体" w:hAnsi="宋体"/>
          <w:color w:val="auto"/>
          <w:sz w:val="24"/>
        </w:rPr>
      </w:pPr>
      <w:r>
        <w:rPr>
          <w:rFonts w:hint="eastAsia" w:ascii="宋体" w:hAnsi="宋体"/>
          <w:color w:val="auto"/>
          <w:sz w:val="24"/>
        </w:rPr>
        <w:t>18.3投标截止时间以后不得修改投标文件。</w:t>
      </w:r>
    </w:p>
    <w:p>
      <w:pPr>
        <w:spacing w:line="300" w:lineRule="auto"/>
        <w:jc w:val="center"/>
        <w:rPr>
          <w:rFonts w:hint="eastAsia" w:ascii="宋体" w:hAnsi="宋体"/>
          <w:b/>
          <w:bCs/>
          <w:color w:val="auto"/>
          <w:sz w:val="28"/>
          <w:szCs w:val="28"/>
        </w:rPr>
      </w:pPr>
      <w:r>
        <w:rPr>
          <w:rFonts w:hint="eastAsia" w:ascii="宋体" w:hAnsi="宋体"/>
          <w:b/>
          <w:bCs/>
          <w:color w:val="auto"/>
          <w:sz w:val="28"/>
          <w:szCs w:val="28"/>
        </w:rPr>
        <w:t>（五）评标</w:t>
      </w:r>
    </w:p>
    <w:p>
      <w:pPr>
        <w:spacing w:line="300" w:lineRule="auto"/>
        <w:rPr>
          <w:rFonts w:hint="eastAsia" w:ascii="宋体" w:hAnsi="宋体"/>
          <w:b/>
          <w:color w:val="auto"/>
          <w:sz w:val="24"/>
        </w:rPr>
      </w:pPr>
      <w:r>
        <w:rPr>
          <w:rFonts w:hint="eastAsia" w:ascii="宋体" w:hAnsi="宋体"/>
          <w:b/>
          <w:color w:val="auto"/>
          <w:sz w:val="24"/>
        </w:rPr>
        <w:t>一.总则</w:t>
      </w:r>
    </w:p>
    <w:p>
      <w:pPr>
        <w:spacing w:line="300" w:lineRule="auto"/>
        <w:ind w:firstLine="408" w:firstLineChars="170"/>
        <w:rPr>
          <w:rFonts w:hint="eastAsia" w:ascii="宋体" w:hAnsi="宋体"/>
          <w:color w:val="auto"/>
          <w:sz w:val="24"/>
        </w:rPr>
      </w:pPr>
      <w:r>
        <w:rPr>
          <w:rFonts w:hint="eastAsia" w:ascii="宋体" w:hAnsi="宋体"/>
          <w:color w:val="auto"/>
          <w:sz w:val="24"/>
        </w:rPr>
        <w:t>评标活动遵循公平、公正、科学、择优的原则；评标活动依法进行，评标过程严格保密；评标活动及当事人接受依法实施的监督。</w:t>
      </w:r>
    </w:p>
    <w:p>
      <w:pPr>
        <w:spacing w:line="300" w:lineRule="auto"/>
        <w:ind w:firstLine="360"/>
        <w:rPr>
          <w:rFonts w:hint="eastAsia" w:ascii="宋体" w:hAnsi="宋体"/>
          <w:color w:val="auto"/>
          <w:sz w:val="24"/>
        </w:rPr>
      </w:pPr>
      <w:r>
        <w:rPr>
          <w:rFonts w:hint="eastAsia" w:ascii="宋体" w:hAnsi="宋体"/>
          <w:color w:val="auto"/>
          <w:sz w:val="24"/>
        </w:rPr>
        <w:t>本次评标采用综合评分法评标。</w:t>
      </w:r>
    </w:p>
    <w:p>
      <w:pPr>
        <w:spacing w:line="300" w:lineRule="auto"/>
        <w:rPr>
          <w:rFonts w:hint="eastAsia" w:ascii="宋体" w:hAnsi="宋体"/>
          <w:b/>
          <w:color w:val="auto"/>
          <w:sz w:val="24"/>
        </w:rPr>
      </w:pPr>
      <w:r>
        <w:rPr>
          <w:rFonts w:hint="eastAsia" w:ascii="宋体" w:hAnsi="宋体"/>
          <w:b/>
          <w:color w:val="auto"/>
          <w:sz w:val="24"/>
        </w:rPr>
        <w:t>二.评标工作任务</w:t>
      </w:r>
    </w:p>
    <w:p>
      <w:pPr>
        <w:spacing w:line="300" w:lineRule="auto"/>
        <w:rPr>
          <w:rFonts w:hint="eastAsia" w:ascii="宋体" w:hAnsi="宋体"/>
          <w:b/>
          <w:bCs/>
          <w:color w:val="auto"/>
          <w:sz w:val="24"/>
        </w:rPr>
      </w:pPr>
      <w:r>
        <w:rPr>
          <w:rFonts w:hint="eastAsia" w:ascii="宋体" w:hAnsi="宋体"/>
          <w:b/>
          <w:bCs/>
          <w:color w:val="auto"/>
          <w:sz w:val="24"/>
        </w:rPr>
        <w:t>1. 初步审查</w:t>
      </w:r>
    </w:p>
    <w:p>
      <w:pPr>
        <w:spacing w:line="300" w:lineRule="auto"/>
        <w:ind w:firstLine="240" w:firstLineChars="100"/>
        <w:rPr>
          <w:rFonts w:hint="eastAsia" w:ascii="宋体" w:hAnsi="宋体"/>
          <w:color w:val="auto"/>
          <w:sz w:val="24"/>
        </w:rPr>
      </w:pPr>
      <w:r>
        <w:rPr>
          <w:rFonts w:hint="eastAsia" w:ascii="宋体" w:hAnsi="宋体"/>
          <w:color w:val="auto"/>
          <w:sz w:val="24"/>
        </w:rPr>
        <w:t>（1）投标文件是否对招标文件提出的所有实质性要求和条件作出响应，有无重大偏差；如有重大偏差项目之一者，作废标处理，不予进入详细评审。</w:t>
      </w:r>
    </w:p>
    <w:p>
      <w:pPr>
        <w:spacing w:line="300" w:lineRule="auto"/>
        <w:ind w:firstLine="360"/>
        <w:rPr>
          <w:rFonts w:hint="eastAsia" w:ascii="宋体" w:hAnsi="宋体"/>
          <w:color w:val="auto"/>
          <w:sz w:val="24"/>
        </w:rPr>
      </w:pPr>
      <w:r>
        <w:rPr>
          <w:rFonts w:hint="eastAsia" w:ascii="宋体" w:hAnsi="宋体"/>
          <w:color w:val="auto"/>
          <w:sz w:val="24"/>
        </w:rPr>
        <w:t>重大偏差项目详见附表一。</w:t>
      </w:r>
    </w:p>
    <w:p>
      <w:pPr>
        <w:spacing w:line="300" w:lineRule="auto"/>
        <w:ind w:firstLine="240" w:firstLineChars="100"/>
        <w:rPr>
          <w:rFonts w:hint="eastAsia" w:ascii="宋体" w:hAnsi="宋体"/>
          <w:color w:val="auto"/>
          <w:sz w:val="24"/>
        </w:rPr>
      </w:pPr>
      <w:r>
        <w:rPr>
          <w:rFonts w:hint="eastAsia" w:ascii="宋体" w:hAnsi="宋体"/>
          <w:color w:val="auto"/>
          <w:sz w:val="24"/>
        </w:rPr>
        <w:t>（2）对存在细微偏差的投标文件，通知其投标人进行必要的澄清和补正。</w:t>
      </w:r>
    </w:p>
    <w:p>
      <w:pPr>
        <w:spacing w:line="300" w:lineRule="auto"/>
        <w:ind w:firstLine="240" w:firstLineChars="100"/>
        <w:rPr>
          <w:rFonts w:hint="eastAsia" w:ascii="宋体" w:hAnsi="宋体"/>
          <w:color w:val="auto"/>
          <w:sz w:val="24"/>
        </w:rPr>
      </w:pPr>
      <w:r>
        <w:rPr>
          <w:rFonts w:hint="eastAsia" w:ascii="宋体" w:hAnsi="宋体"/>
          <w:color w:val="auto"/>
          <w:sz w:val="24"/>
        </w:rPr>
        <w:t>（3）对投标人的投标报价进行核对，对投标价进行修正，具体见本招标文件22.2点。</w:t>
      </w:r>
    </w:p>
    <w:p>
      <w:pPr>
        <w:spacing w:line="300" w:lineRule="auto"/>
        <w:rPr>
          <w:rFonts w:hint="eastAsia" w:ascii="宋体" w:hAnsi="宋体"/>
          <w:b/>
          <w:bCs/>
          <w:color w:val="auto"/>
          <w:sz w:val="24"/>
        </w:rPr>
      </w:pPr>
      <w:r>
        <w:rPr>
          <w:rFonts w:hint="eastAsia" w:ascii="宋体" w:hAnsi="宋体"/>
          <w:b/>
          <w:bCs/>
          <w:color w:val="auto"/>
          <w:sz w:val="24"/>
        </w:rPr>
        <w:t>2. 详细评审</w:t>
      </w:r>
    </w:p>
    <w:p>
      <w:pPr>
        <w:pStyle w:val="8"/>
        <w:spacing w:line="300" w:lineRule="auto"/>
        <w:ind w:left="420" w:firstLine="360" w:firstLineChars="150"/>
        <w:rPr>
          <w:rFonts w:hint="eastAsia" w:ascii="宋体" w:hAnsi="宋体"/>
          <w:color w:val="auto"/>
          <w:sz w:val="24"/>
        </w:rPr>
      </w:pPr>
      <w:r>
        <w:rPr>
          <w:rFonts w:hint="eastAsia" w:ascii="宋体" w:hAnsi="宋体"/>
          <w:color w:val="auto"/>
          <w:sz w:val="24"/>
        </w:rPr>
        <w:t>评标委员会对初步评审合格的投标文件，依照本办法对其技术商务等部分作进一步评审、比较。评标委员会成员经过阅标、审标和询标，综合评审意见，按照评标标准(见附表二)对各投标人进行打分。</w:t>
      </w:r>
    </w:p>
    <w:p>
      <w:pPr>
        <w:pStyle w:val="8"/>
        <w:spacing w:line="300" w:lineRule="auto"/>
        <w:ind w:left="420" w:firstLine="360" w:firstLineChars="150"/>
        <w:rPr>
          <w:rFonts w:hint="eastAsia" w:ascii="宋体" w:hAnsi="宋体" w:eastAsia="宋体"/>
          <w:color w:val="auto"/>
          <w:sz w:val="24"/>
          <w:lang w:eastAsia="zh-CN"/>
        </w:rPr>
      </w:pPr>
      <w:r>
        <w:rPr>
          <w:rFonts w:hint="eastAsia" w:ascii="宋体" w:hAnsi="宋体"/>
          <w:color w:val="auto"/>
          <w:sz w:val="24"/>
        </w:rPr>
        <w:t>技术部分、产品款式和材料样品及商务部分由各评委独立打分，价格部分统一计算</w:t>
      </w:r>
      <w:r>
        <w:rPr>
          <w:rFonts w:hint="eastAsia" w:ascii="宋体" w:hAnsi="宋体"/>
          <w:color w:val="auto"/>
          <w:sz w:val="24"/>
          <w:lang w:eastAsia="zh-CN"/>
        </w:rPr>
        <w:t>。</w:t>
      </w:r>
    </w:p>
    <w:p>
      <w:pPr>
        <w:pStyle w:val="8"/>
        <w:spacing w:line="300" w:lineRule="auto"/>
        <w:ind w:leftChars="0"/>
        <w:rPr>
          <w:rFonts w:hint="eastAsia" w:ascii="宋体" w:hAnsi="宋体"/>
          <w:b/>
          <w:bCs/>
          <w:color w:val="auto"/>
          <w:sz w:val="24"/>
        </w:rPr>
      </w:pPr>
      <w:r>
        <w:rPr>
          <w:rFonts w:hint="eastAsia" w:ascii="宋体" w:hAnsi="宋体"/>
          <w:b/>
          <w:bCs/>
          <w:color w:val="auto"/>
          <w:sz w:val="24"/>
        </w:rPr>
        <w:t>3.评标结果</w:t>
      </w:r>
    </w:p>
    <w:p>
      <w:pPr>
        <w:spacing w:line="300" w:lineRule="auto"/>
        <w:ind w:firstLine="480" w:firstLineChars="200"/>
        <w:rPr>
          <w:rFonts w:hint="eastAsia" w:ascii="宋体" w:hAnsi="宋体"/>
          <w:color w:val="auto"/>
          <w:sz w:val="24"/>
        </w:rPr>
      </w:pPr>
      <w:r>
        <w:rPr>
          <w:rFonts w:hint="eastAsia" w:ascii="宋体" w:hAnsi="宋体"/>
          <w:color w:val="auto"/>
          <w:sz w:val="24"/>
        </w:rPr>
        <w:t>将根据综合得分从高到低优先确定中标人。(详见评分标准表)</w:t>
      </w:r>
    </w:p>
    <w:p>
      <w:pPr>
        <w:spacing w:line="300" w:lineRule="auto"/>
        <w:ind w:firstLine="480" w:firstLineChars="200"/>
        <w:rPr>
          <w:rFonts w:hint="eastAsia" w:ascii="宋体" w:hAnsi="宋体"/>
          <w:color w:val="auto"/>
          <w:sz w:val="24"/>
        </w:rPr>
      </w:pPr>
    </w:p>
    <w:p>
      <w:pPr>
        <w:spacing w:line="300" w:lineRule="auto"/>
        <w:jc w:val="center"/>
        <w:rPr>
          <w:rFonts w:hint="eastAsia" w:ascii="宋体" w:hAnsi="宋体"/>
          <w:b/>
          <w:bCs/>
          <w:color w:val="auto"/>
          <w:sz w:val="28"/>
          <w:szCs w:val="28"/>
        </w:rPr>
      </w:pPr>
      <w:r>
        <w:rPr>
          <w:rFonts w:hint="eastAsia" w:ascii="宋体" w:hAnsi="宋体"/>
          <w:b/>
          <w:bCs/>
          <w:color w:val="auto"/>
          <w:sz w:val="28"/>
          <w:szCs w:val="28"/>
        </w:rPr>
        <w:t>（六）主要合同条款</w:t>
      </w:r>
    </w:p>
    <w:p>
      <w:pPr>
        <w:pStyle w:val="8"/>
        <w:spacing w:after="62" w:afterLines="20" w:line="380" w:lineRule="exact"/>
        <w:ind w:leftChars="0"/>
        <w:rPr>
          <w:rFonts w:hint="eastAsia" w:ascii="宋体" w:hAnsi="宋体"/>
          <w:b/>
          <w:bCs/>
          <w:color w:val="auto"/>
          <w:sz w:val="24"/>
        </w:rPr>
      </w:pPr>
      <w:r>
        <w:rPr>
          <w:rFonts w:hint="eastAsia" w:ascii="宋体" w:hAnsi="宋体"/>
          <w:b/>
          <w:bCs/>
          <w:color w:val="auto"/>
          <w:sz w:val="24"/>
        </w:rPr>
        <w:t>一、产品交付使用期限：</w:t>
      </w:r>
    </w:p>
    <w:p>
      <w:pPr>
        <w:pStyle w:val="8"/>
        <w:spacing w:after="62" w:afterLines="20" w:line="380" w:lineRule="exact"/>
        <w:ind w:left="0" w:leftChars="0" w:firstLine="480" w:firstLineChars="200"/>
        <w:rPr>
          <w:rFonts w:hint="eastAsia" w:ascii="宋体" w:hAnsi="宋体"/>
          <w:color w:val="auto"/>
          <w:sz w:val="24"/>
        </w:rPr>
      </w:pPr>
      <w:r>
        <w:rPr>
          <w:rFonts w:hint="eastAsia" w:ascii="宋体" w:hAnsi="宋体"/>
          <w:color w:val="auto"/>
          <w:sz w:val="24"/>
        </w:rPr>
        <w:t>自合同签订日起</w:t>
      </w:r>
      <w:r>
        <w:rPr>
          <w:rFonts w:hint="eastAsia" w:ascii="宋体" w:hAnsi="宋体"/>
          <w:color w:val="auto"/>
          <w:sz w:val="24"/>
          <w:lang w:val="en-US" w:eastAsia="zh-CN"/>
        </w:rPr>
        <w:t>40</w:t>
      </w:r>
      <w:r>
        <w:rPr>
          <w:rFonts w:hint="eastAsia" w:ascii="宋体" w:hAnsi="宋体"/>
          <w:color w:val="auto"/>
          <w:sz w:val="24"/>
        </w:rPr>
        <w:t xml:space="preserve"> 日内，乙方将货物送达甲方指定地点，并安装到位。</w:t>
      </w:r>
    </w:p>
    <w:p>
      <w:pPr>
        <w:pStyle w:val="8"/>
        <w:spacing w:after="62" w:afterLines="20" w:line="380" w:lineRule="exact"/>
        <w:ind w:leftChars="0" w:firstLine="480" w:firstLineChars="200"/>
        <w:rPr>
          <w:rFonts w:hint="eastAsia" w:ascii="宋体" w:hAnsi="宋体"/>
          <w:color w:val="auto"/>
          <w:sz w:val="24"/>
        </w:rPr>
      </w:pPr>
      <w:r>
        <w:rPr>
          <w:rFonts w:hint="eastAsia" w:ascii="宋体" w:hAnsi="宋体"/>
          <w:color w:val="auto"/>
          <w:sz w:val="24"/>
        </w:rPr>
        <w:t>即 20</w:t>
      </w:r>
      <w:r>
        <w:rPr>
          <w:rFonts w:hint="eastAsia" w:ascii="黑体" w:hAnsi="黑体" w:eastAsia="黑体" w:cs="黑体"/>
          <w:color w:val="auto"/>
          <w:sz w:val="24"/>
          <w:lang w:val="en-US" w:eastAsia="zh-CN"/>
        </w:rPr>
        <w:t>20</w:t>
      </w:r>
      <w:r>
        <w:rPr>
          <w:rFonts w:hint="eastAsia" w:ascii="宋体" w:hAnsi="宋体"/>
          <w:color w:val="auto"/>
          <w:sz w:val="24"/>
        </w:rPr>
        <w:t xml:space="preserve"> 年</w:t>
      </w:r>
      <w:r>
        <w:rPr>
          <w:rFonts w:hint="eastAsia" w:ascii="宋体" w:hAnsi="宋体"/>
          <w:color w:val="auto"/>
          <w:sz w:val="24"/>
          <w:lang w:val="en-US" w:eastAsia="zh-CN"/>
        </w:rPr>
        <w:t>5</w:t>
      </w:r>
      <w:r>
        <w:rPr>
          <w:rFonts w:hint="eastAsia" w:ascii="宋体" w:hAnsi="宋体"/>
          <w:color w:val="auto"/>
          <w:sz w:val="24"/>
        </w:rPr>
        <w:t>月</w:t>
      </w:r>
      <w:r>
        <w:rPr>
          <w:rFonts w:hint="eastAsia" w:ascii="宋体" w:hAnsi="宋体"/>
          <w:color w:val="auto"/>
          <w:sz w:val="24"/>
          <w:lang w:val="en-US" w:eastAsia="zh-CN"/>
        </w:rPr>
        <w:t>30</w:t>
      </w:r>
      <w:r>
        <w:rPr>
          <w:rFonts w:hint="eastAsia" w:ascii="宋体" w:hAnsi="宋体"/>
          <w:color w:val="auto"/>
          <w:sz w:val="24"/>
        </w:rPr>
        <w:t>日前。</w:t>
      </w:r>
    </w:p>
    <w:p>
      <w:pPr>
        <w:pStyle w:val="8"/>
        <w:spacing w:after="62" w:afterLines="20" w:line="380" w:lineRule="exact"/>
        <w:ind w:leftChars="0"/>
        <w:rPr>
          <w:rFonts w:hint="eastAsia" w:ascii="宋体" w:hAnsi="宋体"/>
          <w:b/>
          <w:bCs/>
          <w:color w:val="auto"/>
          <w:sz w:val="24"/>
        </w:rPr>
      </w:pPr>
      <w:r>
        <w:rPr>
          <w:rFonts w:hint="eastAsia" w:ascii="宋体" w:hAnsi="宋体"/>
          <w:b/>
          <w:bCs/>
          <w:color w:val="auto"/>
          <w:sz w:val="24"/>
        </w:rPr>
        <w:t>二、质保期：</w:t>
      </w:r>
    </w:p>
    <w:p>
      <w:pPr>
        <w:pStyle w:val="8"/>
        <w:spacing w:after="62" w:afterLines="20" w:line="380" w:lineRule="exact"/>
        <w:ind w:leftChars="0" w:firstLine="480" w:firstLineChars="200"/>
        <w:rPr>
          <w:rFonts w:hint="eastAsia" w:ascii="宋体" w:hAnsi="宋体"/>
          <w:color w:val="auto"/>
          <w:sz w:val="24"/>
        </w:rPr>
      </w:pPr>
      <w:r>
        <w:rPr>
          <w:rFonts w:hint="eastAsia" w:ascii="宋体" w:hAnsi="宋体"/>
          <w:color w:val="auto"/>
          <w:sz w:val="24"/>
        </w:rPr>
        <w:t>本次投标所有产品质保期均为</w:t>
      </w:r>
      <w:r>
        <w:rPr>
          <w:rFonts w:hint="eastAsia" w:ascii="宋体" w:hAnsi="宋体"/>
          <w:color w:val="auto"/>
          <w:sz w:val="24"/>
          <w:lang w:val="en-US" w:eastAsia="zh-CN"/>
        </w:rPr>
        <w:t>五</w:t>
      </w:r>
      <w:r>
        <w:rPr>
          <w:rFonts w:hint="eastAsia" w:ascii="宋体" w:hAnsi="宋体"/>
          <w:color w:val="auto"/>
          <w:sz w:val="24"/>
        </w:rPr>
        <w:t>年。</w:t>
      </w:r>
    </w:p>
    <w:p>
      <w:pPr>
        <w:pStyle w:val="8"/>
        <w:spacing w:after="62" w:afterLines="20" w:line="380" w:lineRule="exact"/>
        <w:ind w:leftChars="0"/>
        <w:rPr>
          <w:rFonts w:hint="eastAsia" w:ascii="宋体" w:hAnsi="宋体"/>
          <w:b/>
          <w:bCs/>
          <w:color w:val="auto"/>
          <w:sz w:val="24"/>
        </w:rPr>
      </w:pPr>
      <w:r>
        <w:rPr>
          <w:rFonts w:hint="eastAsia" w:ascii="宋体" w:hAnsi="宋体"/>
          <w:b/>
          <w:bCs/>
          <w:color w:val="auto"/>
          <w:sz w:val="24"/>
        </w:rPr>
        <w:t>三、付款方式：</w:t>
      </w:r>
    </w:p>
    <w:p>
      <w:pPr>
        <w:pStyle w:val="8"/>
        <w:spacing w:after="62" w:afterLines="20" w:line="380" w:lineRule="exact"/>
        <w:ind w:leftChars="0" w:firstLine="480" w:firstLineChars="200"/>
        <w:rPr>
          <w:rFonts w:hint="eastAsia" w:ascii="宋体" w:hAnsi="宋体" w:eastAsia="宋体" w:cs="Times New Roman"/>
          <w:b w:val="0"/>
          <w:i w:val="0"/>
          <w:caps w:val="0"/>
          <w:color w:val="000000" w:themeColor="text1"/>
          <w:spacing w:val="0"/>
          <w:sz w:val="24"/>
          <w:szCs w:val="24"/>
          <w:shd w:val="clear" w:color="auto" w:fill="FFFFFF"/>
          <w14:textFill>
            <w14:solidFill>
              <w14:schemeClr w14:val="tx1"/>
            </w14:solidFill>
          </w14:textFill>
        </w:rPr>
      </w:pPr>
      <w:r>
        <w:rPr>
          <w:rFonts w:hint="eastAsia" w:ascii="宋体" w:hAnsi="宋体" w:eastAsia="宋体" w:cs="Times New Roman"/>
          <w:b w:val="0"/>
          <w:i w:val="0"/>
          <w:caps w:val="0"/>
          <w:color w:val="000000" w:themeColor="text1"/>
          <w:spacing w:val="0"/>
          <w:sz w:val="24"/>
          <w:szCs w:val="24"/>
          <w:shd w:val="clear" w:color="auto" w:fill="FFFFFF"/>
          <w14:textFill>
            <w14:solidFill>
              <w14:schemeClr w14:val="tx1"/>
            </w14:solidFill>
          </w14:textFill>
        </w:rPr>
        <w:t>工程款按形象进度支付已完成工程量的80%进度款，</w:t>
      </w:r>
      <w:r>
        <w:rPr>
          <w:rFonts w:hint="eastAsia" w:ascii="宋体" w:hAnsi="宋体" w:cs="Times New Roman"/>
          <w:b w:val="0"/>
          <w:i w:val="0"/>
          <w:caps w:val="0"/>
          <w:color w:val="000000" w:themeColor="text1"/>
          <w:spacing w:val="0"/>
          <w:sz w:val="24"/>
          <w:szCs w:val="24"/>
          <w:lang w:val="en-US" w:eastAsia="zh-CN"/>
          <w14:textFill>
            <w14:solidFill>
              <w14:schemeClr w14:val="tx1"/>
            </w14:solidFill>
          </w14:textFill>
        </w:rPr>
        <w:t>当乙方收到甲方60%的款项后7个工作日内开具合同总价13%的增值税专票；</w:t>
      </w:r>
      <w:r>
        <w:rPr>
          <w:rFonts w:hint="eastAsia" w:ascii="宋体" w:hAnsi="宋体" w:eastAsia="宋体" w:cs="Times New Roman"/>
          <w:b w:val="0"/>
          <w:i w:val="0"/>
          <w:caps w:val="0"/>
          <w:color w:val="000000" w:themeColor="text1"/>
          <w:spacing w:val="0"/>
          <w:sz w:val="24"/>
          <w:szCs w:val="24"/>
          <w:shd w:val="clear" w:color="auto" w:fill="FFFFFF"/>
          <w14:textFill>
            <w14:solidFill>
              <w14:schemeClr w14:val="tx1"/>
            </w14:solidFill>
          </w14:textFill>
        </w:rPr>
        <w:t>工程竣工验收合格</w:t>
      </w:r>
      <w:r>
        <w:rPr>
          <w:rFonts w:hint="eastAsia" w:ascii="宋体" w:hAnsi="宋体" w:cs="Times New Roman"/>
          <w:b w:val="0"/>
          <w:i w:val="0"/>
          <w:caps w:val="0"/>
          <w:color w:val="000000" w:themeColor="text1"/>
          <w:spacing w:val="0"/>
          <w:sz w:val="24"/>
          <w:szCs w:val="24"/>
          <w:lang w:val="en-US" w:eastAsia="zh-CN"/>
          <w14:textFill>
            <w14:solidFill>
              <w14:schemeClr w14:val="tx1"/>
            </w14:solidFill>
          </w14:textFill>
        </w:rPr>
        <w:t>经甲方书面确认后15日内</w:t>
      </w:r>
      <w:r>
        <w:rPr>
          <w:rFonts w:hint="eastAsia" w:ascii="宋体" w:hAnsi="宋体" w:eastAsia="宋体" w:cs="Times New Roman"/>
          <w:b w:val="0"/>
          <w:i w:val="0"/>
          <w:caps w:val="0"/>
          <w:color w:val="000000" w:themeColor="text1"/>
          <w:spacing w:val="0"/>
          <w:sz w:val="24"/>
          <w:szCs w:val="24"/>
          <w:shd w:val="clear" w:color="auto" w:fill="FFFFFF"/>
          <w14:textFill>
            <w14:solidFill>
              <w14:schemeClr w14:val="tx1"/>
            </w14:solidFill>
          </w14:textFill>
        </w:rPr>
        <w:t>付至</w:t>
      </w:r>
      <w:r>
        <w:rPr>
          <w:rFonts w:hint="eastAsia" w:ascii="宋体" w:hAnsi="宋体" w:cs="Times New Roman"/>
          <w:b w:val="0"/>
          <w:i w:val="0"/>
          <w:caps w:val="0"/>
          <w:color w:val="000000" w:themeColor="text1"/>
          <w:spacing w:val="0"/>
          <w:sz w:val="24"/>
          <w:szCs w:val="24"/>
          <w:lang w:val="en-US" w:eastAsia="zh-CN"/>
          <w14:textFill>
            <w14:solidFill>
              <w14:schemeClr w14:val="tx1"/>
            </w14:solidFill>
          </w14:textFill>
        </w:rPr>
        <w:t>合同</w:t>
      </w:r>
      <w:r>
        <w:rPr>
          <w:rFonts w:hint="eastAsia" w:ascii="宋体" w:hAnsi="宋体" w:eastAsia="宋体" w:cs="Times New Roman"/>
          <w:b w:val="0"/>
          <w:i w:val="0"/>
          <w:caps w:val="0"/>
          <w:color w:val="000000" w:themeColor="text1"/>
          <w:spacing w:val="0"/>
          <w:sz w:val="24"/>
          <w:szCs w:val="24"/>
          <w:shd w:val="clear" w:color="auto" w:fill="FFFFFF"/>
          <w14:textFill>
            <w14:solidFill>
              <w14:schemeClr w14:val="tx1"/>
            </w14:solidFill>
          </w14:textFill>
        </w:rPr>
        <w:t>价的95%，余款待保修期满(</w:t>
      </w:r>
      <w:r>
        <w:rPr>
          <w:rFonts w:hint="eastAsia" w:ascii="宋体" w:hAnsi="宋体" w:cs="Times New Roman"/>
          <w:b w:val="0"/>
          <w:i w:val="0"/>
          <w:caps w:val="0"/>
          <w:color w:val="000000" w:themeColor="text1"/>
          <w:spacing w:val="0"/>
          <w:sz w:val="24"/>
          <w:szCs w:val="24"/>
          <w:lang w:eastAsia="zh-CN"/>
          <w14:textFill>
            <w14:solidFill>
              <w14:schemeClr w14:val="tx1"/>
            </w14:solidFill>
          </w14:textFill>
        </w:rPr>
        <w:t>1</w:t>
      </w:r>
      <w:r>
        <w:rPr>
          <w:rFonts w:hint="eastAsia" w:ascii="宋体" w:hAnsi="宋体" w:eastAsia="宋体" w:cs="Times New Roman"/>
          <w:b w:val="0"/>
          <w:i w:val="0"/>
          <w:caps w:val="0"/>
          <w:color w:val="000000" w:themeColor="text1"/>
          <w:spacing w:val="0"/>
          <w:sz w:val="24"/>
          <w:szCs w:val="24"/>
          <w:shd w:val="clear" w:color="auto" w:fill="FFFFFF"/>
          <w14:textFill>
            <w14:solidFill>
              <w14:schemeClr w14:val="tx1"/>
            </w14:solidFill>
          </w14:textFill>
        </w:rPr>
        <w:t>年)，无质量争议一次付清。</w:t>
      </w:r>
    </w:p>
    <w:p>
      <w:pPr>
        <w:pStyle w:val="8"/>
        <w:spacing w:after="62" w:afterLines="20" w:line="380" w:lineRule="exact"/>
        <w:ind w:leftChars="0" w:firstLine="482" w:firstLineChars="200"/>
        <w:rPr>
          <w:rFonts w:hint="eastAsia" w:ascii="宋体" w:hAnsi="宋体"/>
          <w:b/>
          <w:bCs/>
          <w:color w:val="auto"/>
          <w:sz w:val="24"/>
        </w:rPr>
      </w:pPr>
      <w:r>
        <w:rPr>
          <w:rFonts w:hint="eastAsia" w:ascii="宋体" w:hAnsi="宋体"/>
          <w:b/>
          <w:bCs/>
          <w:color w:val="auto"/>
          <w:sz w:val="24"/>
        </w:rPr>
        <w:t>四、双方义务与违约条款</w:t>
      </w:r>
    </w:p>
    <w:p>
      <w:pPr>
        <w:pStyle w:val="8"/>
        <w:spacing w:after="62" w:afterLines="20" w:line="380" w:lineRule="exact"/>
        <w:ind w:leftChars="0" w:firstLine="480" w:firstLineChars="200"/>
        <w:rPr>
          <w:rFonts w:hint="eastAsia" w:ascii="宋体" w:hAnsi="宋体"/>
          <w:color w:val="auto"/>
          <w:sz w:val="24"/>
        </w:rPr>
      </w:pPr>
      <w:r>
        <w:rPr>
          <w:rFonts w:hint="eastAsia" w:ascii="宋体" w:hAnsi="宋体"/>
          <w:color w:val="auto"/>
          <w:sz w:val="24"/>
        </w:rPr>
        <w:t>4.1 甲方应配合乙方向楼上运送货物，提供安装场地电源及照明。</w:t>
      </w:r>
    </w:p>
    <w:p>
      <w:pPr>
        <w:pStyle w:val="8"/>
        <w:spacing w:after="62" w:afterLines="20" w:line="380" w:lineRule="exact"/>
        <w:ind w:leftChars="0" w:firstLine="480" w:firstLineChars="200"/>
        <w:rPr>
          <w:rFonts w:hint="eastAsia" w:ascii="宋体" w:hAnsi="宋体"/>
          <w:color w:val="auto"/>
          <w:sz w:val="24"/>
        </w:rPr>
      </w:pPr>
      <w:r>
        <w:rPr>
          <w:rFonts w:hint="eastAsia" w:ascii="宋体" w:hAnsi="宋体"/>
          <w:color w:val="auto"/>
          <w:sz w:val="24"/>
        </w:rPr>
        <w:t>4.2甲方应按合同规定的金额和时间向乙方支付合同价款，未按期支付的，乙方有权书面催告支付。自收到书面催告通知之日起</w:t>
      </w:r>
      <w:r>
        <w:rPr>
          <w:rFonts w:hint="eastAsia" w:ascii="宋体" w:hAnsi="宋体"/>
          <w:color w:val="auto"/>
          <w:sz w:val="24"/>
          <w:lang w:val="en-US" w:eastAsia="zh-CN"/>
        </w:rPr>
        <w:t>十</w:t>
      </w:r>
      <w:r>
        <w:rPr>
          <w:rFonts w:hint="eastAsia" w:ascii="宋体" w:hAnsi="宋体"/>
          <w:color w:val="auto"/>
          <w:sz w:val="24"/>
        </w:rPr>
        <w:t>五日内仍未支付的，每延迟一个日历天甲方应承担应支付金额百分之一的逾期违约金（累计不超过应支付金额的百分之</w:t>
      </w:r>
      <w:r>
        <w:rPr>
          <w:rFonts w:hint="eastAsia" w:ascii="宋体" w:hAnsi="宋体"/>
          <w:color w:val="auto"/>
          <w:sz w:val="24"/>
          <w:lang w:val="en-US" w:eastAsia="zh-CN"/>
        </w:rPr>
        <w:t>二</w:t>
      </w:r>
      <w:r>
        <w:rPr>
          <w:rFonts w:hint="eastAsia" w:ascii="宋体" w:hAnsi="宋体"/>
          <w:color w:val="auto"/>
          <w:sz w:val="24"/>
        </w:rPr>
        <w:t>十）。逾期</w:t>
      </w:r>
      <w:r>
        <w:rPr>
          <w:rFonts w:hint="eastAsia" w:ascii="宋体" w:hAnsi="宋体"/>
          <w:color w:val="auto"/>
          <w:sz w:val="24"/>
          <w:lang w:val="en-US" w:eastAsia="zh-CN"/>
        </w:rPr>
        <w:t>30</w:t>
      </w:r>
      <w:r>
        <w:rPr>
          <w:rFonts w:hint="eastAsia" w:ascii="宋体" w:hAnsi="宋体"/>
          <w:color w:val="auto"/>
          <w:sz w:val="24"/>
        </w:rPr>
        <w:t>个日历日以上时，乙方有权终止合同，甲方应承担由此造成的乙方损失。</w:t>
      </w:r>
    </w:p>
    <w:p>
      <w:pPr>
        <w:pStyle w:val="8"/>
        <w:spacing w:after="62" w:afterLines="20" w:line="380" w:lineRule="exact"/>
        <w:ind w:leftChars="0" w:firstLine="480" w:firstLineChars="200"/>
        <w:rPr>
          <w:rFonts w:hint="eastAsia" w:ascii="宋体" w:hAnsi="宋体"/>
          <w:color w:val="auto"/>
          <w:sz w:val="24"/>
        </w:rPr>
      </w:pPr>
      <w:r>
        <w:rPr>
          <w:rFonts w:hint="eastAsia" w:ascii="宋体" w:hAnsi="宋体"/>
          <w:color w:val="auto"/>
          <w:sz w:val="24"/>
        </w:rPr>
        <w:t>4.3合同生效后，若乙方无故单方面终止合同，乙方应双倍返还甲方合同预付款及已支付价款，并赔偿甲方相应损失。</w:t>
      </w:r>
    </w:p>
    <w:p>
      <w:pPr>
        <w:pStyle w:val="8"/>
        <w:spacing w:after="62" w:afterLines="20" w:line="380" w:lineRule="exact"/>
        <w:ind w:leftChars="0" w:firstLine="480" w:firstLineChars="200"/>
        <w:rPr>
          <w:rFonts w:hint="eastAsia" w:ascii="宋体" w:hAnsi="宋体"/>
          <w:color w:val="auto"/>
          <w:sz w:val="24"/>
        </w:rPr>
      </w:pPr>
      <w:r>
        <w:rPr>
          <w:rFonts w:hint="eastAsia" w:ascii="宋体" w:hAnsi="宋体"/>
          <w:color w:val="auto"/>
          <w:sz w:val="24"/>
        </w:rPr>
        <w:t>4.4乙方交付的产品品种、规格、质量及数量等不符合本合同相关规定时，乙方应更换至符合合同约定要求，并承担因更换及延迟交付产生的所有费用。</w:t>
      </w:r>
    </w:p>
    <w:p>
      <w:pPr>
        <w:pStyle w:val="8"/>
        <w:spacing w:after="62" w:afterLines="20" w:line="380" w:lineRule="exact"/>
        <w:ind w:leftChars="0" w:firstLine="480" w:firstLineChars="200"/>
        <w:rPr>
          <w:rFonts w:hint="eastAsia" w:ascii="宋体" w:hAnsi="宋体"/>
          <w:color w:val="auto"/>
          <w:sz w:val="24"/>
        </w:rPr>
      </w:pPr>
      <w:r>
        <w:rPr>
          <w:rFonts w:hint="eastAsia" w:ascii="宋体" w:hAnsi="宋体"/>
          <w:color w:val="auto"/>
          <w:sz w:val="24"/>
        </w:rPr>
        <w:t>4.5除发生不可抗力外，交付时间内未能交付的，乙方应承担以下违约责任：每延迟一个日历天乙方应承担延迟交付产品价款百分之一的逾期违约金（累计不超过应支付金额百分之五十）；超过十个日历日仍不能交付的，甲方有权书面通知乙方终止合同，乙方应承担由此造成的甲方损失。</w:t>
      </w:r>
    </w:p>
    <w:p>
      <w:pPr>
        <w:pStyle w:val="8"/>
        <w:spacing w:after="62" w:afterLines="20" w:line="380" w:lineRule="exact"/>
        <w:ind w:leftChars="0"/>
        <w:rPr>
          <w:rFonts w:hint="eastAsia" w:ascii="宋体" w:hAnsi="宋体"/>
          <w:b/>
          <w:bCs/>
          <w:color w:val="auto"/>
          <w:sz w:val="24"/>
        </w:rPr>
      </w:pPr>
      <w:r>
        <w:rPr>
          <w:rFonts w:hint="eastAsia" w:ascii="宋体" w:hAnsi="宋体"/>
          <w:b/>
          <w:bCs/>
          <w:color w:val="auto"/>
          <w:sz w:val="24"/>
        </w:rPr>
        <w:t>五、质量验收及售后服务：</w:t>
      </w:r>
    </w:p>
    <w:p>
      <w:pPr>
        <w:pStyle w:val="8"/>
        <w:spacing w:after="62" w:afterLines="20" w:line="380" w:lineRule="exact"/>
        <w:ind w:leftChars="0" w:firstLine="480" w:firstLineChars="200"/>
        <w:rPr>
          <w:rFonts w:hint="eastAsia" w:ascii="宋体" w:hAnsi="宋体"/>
          <w:color w:val="auto"/>
          <w:sz w:val="24"/>
        </w:rPr>
      </w:pPr>
      <w:r>
        <w:rPr>
          <w:rFonts w:hint="eastAsia" w:ascii="宋体" w:hAnsi="宋体"/>
          <w:color w:val="auto"/>
          <w:sz w:val="24"/>
        </w:rPr>
        <w:t>5.1 质量要求:乙方严格按照双方确认的供应货物。交货时同时提供相关产品合格证或检验报告等相关质量证明文件。若发现乙方未严格按清单供货或产品存在质量问题，甲方有权拒收产品，乙方应负责无偿调换或补齐，且工期不予顺延。</w:t>
      </w:r>
    </w:p>
    <w:p>
      <w:pPr>
        <w:pStyle w:val="8"/>
        <w:spacing w:after="62" w:afterLines="20" w:line="380" w:lineRule="exact"/>
        <w:ind w:leftChars="0" w:firstLine="480" w:firstLineChars="200"/>
        <w:rPr>
          <w:rFonts w:hint="eastAsia" w:ascii="宋体" w:hAnsi="宋体"/>
          <w:color w:val="auto"/>
          <w:sz w:val="24"/>
        </w:rPr>
      </w:pPr>
      <w:r>
        <w:rPr>
          <w:rFonts w:hint="eastAsia" w:ascii="宋体" w:hAnsi="宋体"/>
          <w:color w:val="auto"/>
          <w:sz w:val="24"/>
        </w:rPr>
        <w:t>5.2 完工验收：甲方按双方确认供应货物的数量、材料、规格、尺寸等事宜的书面材料及本合同约定内容进行验收。验收过程中若存在质量和技术问题，乙方必须在3个日历天内整改完毕。</w:t>
      </w:r>
    </w:p>
    <w:p>
      <w:pPr>
        <w:pStyle w:val="8"/>
        <w:spacing w:after="62" w:afterLines="20" w:line="380" w:lineRule="exact"/>
        <w:ind w:leftChars="0" w:firstLine="480" w:firstLineChars="200"/>
        <w:rPr>
          <w:rFonts w:hint="eastAsia" w:ascii="宋体" w:hAnsi="宋体"/>
          <w:color w:val="auto"/>
          <w:sz w:val="24"/>
        </w:rPr>
      </w:pPr>
      <w:r>
        <w:rPr>
          <w:rFonts w:hint="eastAsia" w:ascii="宋体" w:hAnsi="宋体"/>
          <w:color w:val="auto"/>
          <w:sz w:val="24"/>
        </w:rPr>
        <w:t>5.3 乙方应于交货前</w:t>
      </w:r>
      <w:r>
        <w:rPr>
          <w:rFonts w:hint="eastAsia" w:ascii="宋体" w:hAnsi="宋体"/>
          <w:color w:val="auto"/>
          <w:sz w:val="24"/>
          <w:lang w:val="en-US" w:eastAsia="zh-CN"/>
        </w:rPr>
        <w:t>七</w:t>
      </w:r>
      <w:r>
        <w:rPr>
          <w:rFonts w:hint="eastAsia" w:ascii="宋体" w:hAnsi="宋体"/>
          <w:color w:val="auto"/>
          <w:sz w:val="24"/>
        </w:rPr>
        <w:t>个工作日内通知甲方现场进行验收，</w:t>
      </w:r>
      <w:r>
        <w:rPr>
          <w:rFonts w:hint="eastAsia" w:ascii="宋体" w:hAnsi="宋体"/>
          <w:strike w:val="0"/>
          <w:dstrike w:val="0"/>
          <w:color w:val="auto"/>
          <w:sz w:val="24"/>
        </w:rPr>
        <w:t>甲方在接到通知后七个工作日内不进行验收的，</w:t>
      </w:r>
      <w:r>
        <w:rPr>
          <w:rFonts w:hint="eastAsia" w:ascii="宋体" w:hAnsi="宋体"/>
          <w:strike w:val="0"/>
          <w:dstrike w:val="0"/>
          <w:color w:val="auto"/>
          <w:sz w:val="24"/>
          <w:lang w:val="en-US" w:eastAsia="zh-CN"/>
        </w:rPr>
        <w:t>由乙方自行验收，但不能消除乙方应尽的责任和义务。</w:t>
      </w:r>
      <w:r>
        <w:rPr>
          <w:rFonts w:hint="eastAsia" w:ascii="宋体" w:hAnsi="宋体"/>
          <w:color w:val="auto"/>
          <w:sz w:val="24"/>
        </w:rPr>
        <w:t>验收后由乙方进行成品保护后，移交甲方负责保管。</w:t>
      </w:r>
    </w:p>
    <w:p>
      <w:pPr>
        <w:pStyle w:val="8"/>
        <w:spacing w:after="62" w:afterLines="20" w:line="380" w:lineRule="exact"/>
        <w:ind w:leftChars="0" w:firstLine="480" w:firstLineChars="200"/>
        <w:rPr>
          <w:rFonts w:hint="eastAsia" w:ascii="宋体" w:hAnsi="宋体"/>
          <w:color w:val="auto"/>
          <w:sz w:val="24"/>
        </w:rPr>
      </w:pPr>
      <w:r>
        <w:rPr>
          <w:rFonts w:hint="eastAsia" w:ascii="宋体" w:hAnsi="宋体"/>
          <w:color w:val="auto"/>
          <w:sz w:val="24"/>
        </w:rPr>
        <w:t>5.4 产品质保期为</w:t>
      </w:r>
      <w:r>
        <w:rPr>
          <w:rFonts w:hint="eastAsia" w:ascii="宋体" w:hAnsi="宋体"/>
          <w:color w:val="auto"/>
          <w:sz w:val="24"/>
          <w:lang w:val="en-US" w:eastAsia="zh-CN"/>
        </w:rPr>
        <w:t>五</w:t>
      </w:r>
      <w:r>
        <w:rPr>
          <w:rFonts w:hint="eastAsia" w:ascii="宋体" w:hAnsi="宋体"/>
          <w:color w:val="auto"/>
          <w:sz w:val="24"/>
        </w:rPr>
        <w:t>年，自验收合格之日起计算。质保期内如出现质量问题，乙方应在接到甲方通知后一小时内响应，</w:t>
      </w:r>
      <w:r>
        <w:rPr>
          <w:rFonts w:hint="eastAsia" w:ascii="宋体" w:hAnsi="宋体"/>
          <w:color w:val="auto"/>
          <w:sz w:val="24"/>
          <w:lang w:val="en-US" w:eastAsia="zh-CN"/>
        </w:rPr>
        <w:t>24</w:t>
      </w:r>
      <w:r>
        <w:rPr>
          <w:rFonts w:hint="eastAsia" w:ascii="宋体" w:hAnsi="宋体"/>
          <w:color w:val="auto"/>
          <w:sz w:val="24"/>
        </w:rPr>
        <w:t>小时内到场维修。保修期满后，乙方承诺负责维修，只收取成本与人工费。</w:t>
      </w:r>
    </w:p>
    <w:p>
      <w:pPr>
        <w:pStyle w:val="8"/>
        <w:spacing w:after="62" w:afterLines="20" w:line="380" w:lineRule="exact"/>
        <w:ind w:leftChars="0" w:firstLine="480" w:firstLineChars="200"/>
        <w:rPr>
          <w:rFonts w:hint="eastAsia" w:ascii="宋体" w:hAnsi="宋体"/>
          <w:color w:val="auto"/>
          <w:sz w:val="24"/>
        </w:rPr>
      </w:pPr>
    </w:p>
    <w:p>
      <w:pPr>
        <w:pStyle w:val="8"/>
        <w:spacing w:after="62" w:afterLines="20" w:line="380" w:lineRule="exact"/>
        <w:ind w:leftChars="0" w:firstLine="480" w:firstLineChars="200"/>
        <w:rPr>
          <w:rFonts w:hint="eastAsia" w:ascii="宋体" w:hAnsi="宋体"/>
          <w:color w:val="auto"/>
          <w:sz w:val="24"/>
        </w:rPr>
      </w:pPr>
    </w:p>
    <w:p>
      <w:pPr>
        <w:pStyle w:val="8"/>
        <w:spacing w:after="62" w:afterLines="20" w:line="380" w:lineRule="exact"/>
        <w:ind w:leftChars="0" w:firstLine="480" w:firstLineChars="200"/>
        <w:rPr>
          <w:rFonts w:hint="eastAsia" w:ascii="宋体" w:hAnsi="宋体"/>
          <w:color w:val="auto"/>
          <w:sz w:val="24"/>
        </w:rPr>
      </w:pPr>
    </w:p>
    <w:p>
      <w:pPr>
        <w:pStyle w:val="8"/>
        <w:spacing w:after="62" w:afterLines="20" w:line="380" w:lineRule="exact"/>
        <w:ind w:leftChars="0" w:firstLine="480" w:firstLineChars="200"/>
        <w:rPr>
          <w:rFonts w:hint="eastAsia" w:ascii="宋体" w:hAnsi="宋体"/>
          <w:color w:val="auto"/>
          <w:sz w:val="24"/>
        </w:rPr>
      </w:pPr>
    </w:p>
    <w:p>
      <w:pPr>
        <w:pStyle w:val="8"/>
        <w:spacing w:after="62" w:afterLines="20" w:line="380" w:lineRule="exact"/>
        <w:ind w:leftChars="0" w:firstLine="480" w:firstLineChars="200"/>
        <w:rPr>
          <w:rFonts w:hint="eastAsia" w:ascii="宋体" w:hAnsi="宋体"/>
          <w:color w:val="auto"/>
          <w:sz w:val="24"/>
        </w:rPr>
      </w:pPr>
    </w:p>
    <w:p>
      <w:pPr>
        <w:pStyle w:val="8"/>
        <w:spacing w:after="62" w:afterLines="20" w:line="380" w:lineRule="exact"/>
        <w:ind w:leftChars="0" w:firstLine="480" w:firstLineChars="200"/>
        <w:rPr>
          <w:rFonts w:hint="eastAsia" w:ascii="宋体" w:hAnsi="宋体"/>
          <w:color w:val="auto"/>
          <w:sz w:val="24"/>
        </w:rPr>
      </w:pPr>
    </w:p>
    <w:p>
      <w:pPr>
        <w:pStyle w:val="8"/>
        <w:spacing w:after="62" w:afterLines="20" w:line="380" w:lineRule="exact"/>
        <w:ind w:leftChars="0" w:firstLine="480" w:firstLineChars="200"/>
        <w:rPr>
          <w:rFonts w:hint="eastAsia" w:ascii="宋体" w:hAnsi="宋体"/>
          <w:color w:val="auto"/>
          <w:sz w:val="24"/>
        </w:rPr>
      </w:pPr>
    </w:p>
    <w:p>
      <w:pPr>
        <w:pStyle w:val="8"/>
        <w:spacing w:after="62" w:afterLines="20" w:line="380" w:lineRule="exact"/>
        <w:ind w:leftChars="0" w:firstLine="480" w:firstLineChars="200"/>
        <w:rPr>
          <w:rFonts w:hint="eastAsia" w:ascii="宋体" w:hAnsi="宋体"/>
          <w:color w:val="auto"/>
          <w:sz w:val="24"/>
        </w:rPr>
      </w:pPr>
    </w:p>
    <w:p>
      <w:pPr>
        <w:pStyle w:val="8"/>
        <w:spacing w:after="62" w:afterLines="20" w:line="380" w:lineRule="exact"/>
        <w:ind w:leftChars="0" w:firstLine="480" w:firstLineChars="200"/>
        <w:rPr>
          <w:rFonts w:hint="eastAsia" w:ascii="宋体" w:hAnsi="宋体"/>
          <w:color w:val="auto"/>
          <w:sz w:val="24"/>
        </w:rPr>
      </w:pPr>
    </w:p>
    <w:p>
      <w:pPr>
        <w:pStyle w:val="8"/>
        <w:spacing w:after="62" w:afterLines="20" w:line="380" w:lineRule="exact"/>
        <w:ind w:leftChars="0" w:firstLine="480" w:firstLineChars="200"/>
        <w:rPr>
          <w:rFonts w:hint="eastAsia" w:ascii="宋体" w:hAnsi="宋体"/>
          <w:color w:val="auto"/>
          <w:sz w:val="24"/>
        </w:rPr>
      </w:pPr>
    </w:p>
    <w:p>
      <w:pPr>
        <w:pStyle w:val="8"/>
        <w:spacing w:after="62" w:afterLines="20" w:line="380" w:lineRule="exact"/>
        <w:ind w:leftChars="0" w:firstLine="480" w:firstLineChars="200"/>
        <w:rPr>
          <w:rFonts w:hint="eastAsia" w:ascii="宋体" w:hAnsi="宋体"/>
          <w:color w:val="auto"/>
          <w:sz w:val="24"/>
        </w:rPr>
      </w:pPr>
    </w:p>
    <w:p>
      <w:pPr>
        <w:pStyle w:val="8"/>
        <w:spacing w:after="62" w:afterLines="20" w:line="380" w:lineRule="exact"/>
        <w:ind w:leftChars="0" w:firstLine="480" w:firstLineChars="200"/>
        <w:rPr>
          <w:rFonts w:hint="eastAsia" w:ascii="宋体" w:hAnsi="宋体"/>
          <w:color w:val="auto"/>
          <w:sz w:val="24"/>
        </w:rPr>
      </w:pPr>
    </w:p>
    <w:p>
      <w:pPr>
        <w:pStyle w:val="8"/>
        <w:spacing w:after="62" w:afterLines="20" w:line="380" w:lineRule="exact"/>
        <w:ind w:leftChars="0" w:firstLine="480" w:firstLineChars="200"/>
        <w:rPr>
          <w:rFonts w:hint="eastAsia" w:ascii="宋体" w:hAnsi="宋体"/>
          <w:color w:val="auto"/>
          <w:sz w:val="24"/>
        </w:rPr>
      </w:pPr>
    </w:p>
    <w:p>
      <w:pPr>
        <w:pStyle w:val="8"/>
        <w:spacing w:after="62" w:afterLines="20" w:line="380" w:lineRule="exact"/>
        <w:ind w:leftChars="0" w:firstLine="480" w:firstLineChars="200"/>
        <w:rPr>
          <w:rFonts w:hint="eastAsia" w:ascii="宋体" w:hAnsi="宋体"/>
          <w:color w:val="auto"/>
          <w:sz w:val="24"/>
        </w:rPr>
      </w:pPr>
    </w:p>
    <w:p>
      <w:pPr>
        <w:pStyle w:val="4"/>
        <w:ind w:firstLine="1316" w:firstLineChars="298"/>
        <w:rPr>
          <w:rFonts w:ascii="宋体" w:hAnsi="宋体"/>
          <w:bCs w:val="0"/>
          <w:color w:val="auto"/>
          <w:szCs w:val="36"/>
        </w:rPr>
      </w:pPr>
      <w:bookmarkStart w:id="0" w:name="_Toc216236401"/>
      <w:r>
        <w:rPr>
          <w:rFonts w:hint="eastAsia" w:ascii="宋体" w:hAnsi="宋体"/>
          <w:bCs w:val="0"/>
          <w:color w:val="auto"/>
          <w:szCs w:val="36"/>
        </w:rPr>
        <w:t>第四章  附件（投标文件格式）</w:t>
      </w:r>
      <w:bookmarkEnd w:id="0"/>
    </w:p>
    <w:p>
      <w:pPr>
        <w:spacing w:line="300" w:lineRule="auto"/>
        <w:jc w:val="center"/>
        <w:rPr>
          <w:rFonts w:hint="eastAsia" w:ascii="宋体" w:hAnsi="宋体"/>
          <w:b/>
          <w:bCs/>
          <w:color w:val="auto"/>
          <w:sz w:val="24"/>
        </w:rPr>
      </w:pPr>
    </w:p>
    <w:p>
      <w:pPr>
        <w:pStyle w:val="5"/>
        <w:spacing w:before="0" w:after="0" w:line="410" w:lineRule="auto"/>
        <w:rPr>
          <w:rFonts w:hint="eastAsia" w:ascii="宋体" w:hAnsi="宋体" w:eastAsia="宋体"/>
          <w:bCs w:val="0"/>
          <w:color w:val="auto"/>
          <w:spacing w:val="20"/>
          <w:sz w:val="28"/>
          <w:szCs w:val="28"/>
        </w:rPr>
      </w:pPr>
      <w:bookmarkStart w:id="1" w:name="_Toc216236402"/>
      <w:r>
        <w:rPr>
          <w:rFonts w:hint="eastAsia" w:ascii="宋体" w:hAnsi="宋体" w:eastAsia="宋体"/>
          <w:bCs w:val="0"/>
          <w:color w:val="auto"/>
          <w:spacing w:val="20"/>
          <w:sz w:val="28"/>
          <w:szCs w:val="28"/>
        </w:rPr>
        <w:t>格式1：</w:t>
      </w:r>
      <w:bookmarkEnd w:id="1"/>
    </w:p>
    <w:p>
      <w:pPr>
        <w:jc w:val="center"/>
        <w:rPr>
          <w:rFonts w:hint="eastAsia" w:ascii="宋体" w:hAnsi="宋体"/>
          <w:b/>
          <w:color w:val="auto"/>
          <w:spacing w:val="20"/>
          <w:sz w:val="28"/>
          <w:szCs w:val="28"/>
        </w:rPr>
      </w:pPr>
      <w:r>
        <w:rPr>
          <w:rFonts w:hint="eastAsia" w:ascii="宋体" w:hAnsi="宋体"/>
          <w:b/>
          <w:color w:val="auto"/>
          <w:spacing w:val="20"/>
          <w:sz w:val="28"/>
          <w:szCs w:val="28"/>
        </w:rPr>
        <w:t>投 标 函</w:t>
      </w:r>
    </w:p>
    <w:p>
      <w:pPr>
        <w:rPr>
          <w:rFonts w:hint="eastAsia" w:ascii="宋体" w:hAnsi="宋体"/>
          <w:spacing w:val="20"/>
          <w:sz w:val="24"/>
          <w:u w:val="single"/>
        </w:rPr>
      </w:pPr>
      <w:r>
        <w:rPr>
          <w:rFonts w:hint="eastAsia" w:ascii="宋体" w:hAnsi="宋体"/>
          <w:spacing w:val="20"/>
          <w:sz w:val="24"/>
        </w:rPr>
        <w:t>致：</w:t>
      </w:r>
      <w:r>
        <w:rPr>
          <w:rFonts w:hint="eastAsia" w:ascii="宋体" w:hAnsi="宋体"/>
          <w:spacing w:val="20"/>
          <w:sz w:val="24"/>
          <w:u w:val="single"/>
        </w:rPr>
        <w:t xml:space="preserve">             </w:t>
      </w:r>
    </w:p>
    <w:p>
      <w:pPr>
        <w:rPr>
          <w:rFonts w:hint="eastAsia" w:ascii="宋体" w:hAnsi="宋体"/>
          <w:spacing w:val="20"/>
          <w:sz w:val="24"/>
        </w:rPr>
      </w:pPr>
    </w:p>
    <w:p>
      <w:pPr>
        <w:ind w:firstLine="570"/>
        <w:rPr>
          <w:rFonts w:hint="eastAsia" w:ascii="宋体" w:hAnsi="宋体"/>
          <w:spacing w:val="20"/>
          <w:sz w:val="24"/>
        </w:rPr>
      </w:pPr>
      <w:r>
        <w:rPr>
          <w:rFonts w:hint="eastAsia" w:ascii="宋体" w:hAnsi="宋体"/>
          <w:spacing w:val="20"/>
          <w:sz w:val="24"/>
        </w:rPr>
        <w:t>根据贵方</w:t>
      </w:r>
      <w:r>
        <w:rPr>
          <w:rFonts w:hint="eastAsia" w:ascii="宋体" w:hAnsi="宋体"/>
          <w:sz w:val="24"/>
          <w:u w:val="single"/>
        </w:rPr>
        <w:t xml:space="preserve"> </w:t>
      </w:r>
      <w:r>
        <w:rPr>
          <w:rFonts w:hint="eastAsia" w:ascii="宋体" w:hAnsi="宋体"/>
          <w:sz w:val="24"/>
          <w:u w:val="single"/>
          <w:lang w:val="en-US" w:eastAsia="zh-CN"/>
        </w:rPr>
        <w:t xml:space="preserve">           </w:t>
      </w:r>
      <w:r>
        <w:rPr>
          <w:rFonts w:hint="eastAsia" w:ascii="宋体" w:hAnsi="宋体"/>
          <w:sz w:val="24"/>
          <w:u w:val="single"/>
          <w:lang w:eastAsia="zh-CN"/>
        </w:rPr>
        <w:t>厨房设备</w:t>
      </w:r>
      <w:r>
        <w:rPr>
          <w:rFonts w:hint="eastAsia" w:ascii="宋体" w:hAnsi="宋体"/>
          <w:sz w:val="24"/>
          <w:u w:val="single"/>
        </w:rPr>
        <w:t>采购</w:t>
      </w:r>
      <w:r>
        <w:rPr>
          <w:rFonts w:hint="eastAsia" w:ascii="宋体" w:hAnsi="宋体"/>
          <w:spacing w:val="20"/>
          <w:sz w:val="24"/>
        </w:rPr>
        <w:t>（项目名称）项目招标采购货物及服务的投标，签字代表</w:t>
      </w:r>
      <w:r>
        <w:rPr>
          <w:rFonts w:hint="eastAsia" w:ascii="宋体" w:hAnsi="宋体"/>
          <w:spacing w:val="20"/>
          <w:sz w:val="24"/>
          <w:u w:val="single"/>
        </w:rPr>
        <w:t xml:space="preserve">                       </w:t>
      </w:r>
      <w:r>
        <w:rPr>
          <w:rFonts w:hint="eastAsia" w:ascii="宋体" w:hAnsi="宋体"/>
          <w:spacing w:val="20"/>
          <w:sz w:val="24"/>
        </w:rPr>
        <w:t>（</w:t>
      </w:r>
      <w:r>
        <w:rPr>
          <w:rFonts w:hint="eastAsia" w:ascii="宋体" w:hAnsi="宋体"/>
          <w:iCs/>
          <w:spacing w:val="20"/>
          <w:sz w:val="24"/>
        </w:rPr>
        <w:t>授权代表姓名、职务</w:t>
      </w:r>
      <w:r>
        <w:rPr>
          <w:rFonts w:hint="eastAsia" w:ascii="宋体" w:hAnsi="宋体"/>
          <w:spacing w:val="20"/>
          <w:sz w:val="24"/>
        </w:rPr>
        <w:t>）经正式授权并代表投标</w:t>
      </w:r>
      <w:r>
        <w:rPr>
          <w:rFonts w:hint="eastAsia" w:ascii="宋体" w:hAnsi="宋体"/>
          <w:spacing w:val="20"/>
          <w:sz w:val="24"/>
          <w:u w:val="single"/>
        </w:rPr>
        <w:t xml:space="preserve">               </w:t>
      </w:r>
      <w:r>
        <w:rPr>
          <w:rFonts w:hint="eastAsia" w:ascii="宋体" w:hAnsi="宋体"/>
          <w:spacing w:val="20"/>
          <w:sz w:val="24"/>
        </w:rPr>
        <w:t>（投标人名称 ）提交下述文件正本一份及副本</w:t>
      </w:r>
      <w:r>
        <w:rPr>
          <w:rFonts w:hint="eastAsia" w:ascii="宋体" w:hAnsi="宋体"/>
          <w:spacing w:val="20"/>
          <w:sz w:val="24"/>
          <w:u w:val="single"/>
        </w:rPr>
        <w:t xml:space="preserve">    </w:t>
      </w:r>
      <w:r>
        <w:rPr>
          <w:rFonts w:hint="eastAsia" w:ascii="宋体" w:hAnsi="宋体"/>
          <w:spacing w:val="20"/>
          <w:sz w:val="24"/>
        </w:rPr>
        <w:t xml:space="preserve">份：                      </w:t>
      </w:r>
    </w:p>
    <w:p>
      <w:pPr>
        <w:ind w:firstLine="425"/>
        <w:rPr>
          <w:rFonts w:hint="eastAsia" w:ascii="宋体" w:hAnsi="宋体"/>
          <w:spacing w:val="20"/>
          <w:sz w:val="24"/>
        </w:rPr>
      </w:pPr>
      <w:r>
        <w:rPr>
          <w:rFonts w:hint="eastAsia" w:ascii="宋体" w:hAnsi="宋体"/>
          <w:spacing w:val="20"/>
          <w:sz w:val="24"/>
        </w:rPr>
        <w:t>在此，签字代表宣布同意如下：</w:t>
      </w:r>
    </w:p>
    <w:p>
      <w:pPr>
        <w:ind w:left="1260" w:leftChars="200" w:hanging="840" w:hangingChars="300"/>
        <w:rPr>
          <w:rFonts w:hint="eastAsia" w:ascii="宋体" w:hAnsi="宋体"/>
          <w:spacing w:val="20"/>
          <w:sz w:val="24"/>
        </w:rPr>
      </w:pPr>
      <w:r>
        <w:rPr>
          <w:rFonts w:hint="eastAsia" w:ascii="宋体" w:hAnsi="宋体"/>
          <w:spacing w:val="20"/>
          <w:sz w:val="24"/>
        </w:rPr>
        <w:t>1、投标价为</w:t>
      </w:r>
      <w:r>
        <w:rPr>
          <w:rFonts w:hint="eastAsia" w:ascii="宋体" w:hAnsi="宋体"/>
          <w:spacing w:val="20"/>
          <w:sz w:val="24"/>
          <w:u w:val="single"/>
        </w:rPr>
        <w:t xml:space="preserve">     </w:t>
      </w:r>
      <w:r>
        <w:rPr>
          <w:rFonts w:hint="eastAsia" w:ascii="宋体" w:hAnsi="宋体"/>
          <w:spacing w:val="20"/>
          <w:sz w:val="24"/>
        </w:rPr>
        <w:t>元。</w:t>
      </w:r>
      <w:r>
        <w:rPr>
          <w:rFonts w:hint="eastAsia" w:ascii="宋体" w:hAnsi="宋体"/>
          <w:spacing w:val="20"/>
          <w:sz w:val="24"/>
          <w:lang w:val="en-US" w:eastAsia="zh-CN"/>
        </w:rPr>
        <w:t>制作</w:t>
      </w:r>
      <w:r>
        <w:rPr>
          <w:rFonts w:hint="eastAsia" w:ascii="宋体" w:hAnsi="宋体"/>
          <w:spacing w:val="20"/>
          <w:sz w:val="24"/>
        </w:rPr>
        <w:t>安装完成时间为：合同签订后</w:t>
      </w:r>
      <w:r>
        <w:rPr>
          <w:rFonts w:hint="eastAsia" w:ascii="宋体" w:hAnsi="宋体"/>
          <w:spacing w:val="20"/>
          <w:sz w:val="24"/>
          <w:u w:val="single"/>
        </w:rPr>
        <w:t xml:space="preserve">   </w:t>
      </w:r>
      <w:r>
        <w:rPr>
          <w:rFonts w:hint="eastAsia" w:ascii="宋体" w:hAnsi="宋体"/>
          <w:spacing w:val="20"/>
          <w:sz w:val="24"/>
        </w:rPr>
        <w:t>日历天，质保期</w:t>
      </w:r>
      <w:r>
        <w:rPr>
          <w:rFonts w:hint="eastAsia" w:ascii="宋体" w:hAnsi="宋体"/>
          <w:spacing w:val="20"/>
          <w:sz w:val="24"/>
          <w:u w:val="single"/>
        </w:rPr>
        <w:t xml:space="preserve">     </w:t>
      </w:r>
      <w:r>
        <w:rPr>
          <w:rFonts w:hint="eastAsia" w:ascii="宋体" w:hAnsi="宋体"/>
          <w:spacing w:val="20"/>
          <w:sz w:val="24"/>
        </w:rPr>
        <w:t>年。</w:t>
      </w:r>
    </w:p>
    <w:p>
      <w:pPr>
        <w:ind w:firstLine="420" w:firstLineChars="150"/>
        <w:rPr>
          <w:rFonts w:hint="eastAsia" w:ascii="宋体" w:hAnsi="宋体"/>
          <w:spacing w:val="20"/>
          <w:sz w:val="24"/>
        </w:rPr>
      </w:pPr>
      <w:r>
        <w:rPr>
          <w:rFonts w:hint="eastAsia" w:ascii="宋体" w:hAnsi="宋体"/>
          <w:spacing w:val="20"/>
          <w:sz w:val="24"/>
        </w:rPr>
        <w:t>2、投标人将按招标文件的规定履行合同责任和义务。</w:t>
      </w:r>
    </w:p>
    <w:p>
      <w:pPr>
        <w:ind w:firstLine="420" w:firstLineChars="150"/>
        <w:rPr>
          <w:rFonts w:hint="eastAsia" w:ascii="宋体" w:hAnsi="宋体"/>
          <w:spacing w:val="20"/>
          <w:sz w:val="24"/>
        </w:rPr>
      </w:pPr>
      <w:r>
        <w:rPr>
          <w:rFonts w:hint="eastAsia" w:ascii="宋体" w:hAnsi="宋体"/>
          <w:spacing w:val="20"/>
          <w:sz w:val="24"/>
        </w:rPr>
        <w:t xml:space="preserve">3、投标人已详细审查全部招标文件,包括第 </w:t>
      </w:r>
      <w:r>
        <w:rPr>
          <w:rFonts w:hint="eastAsia" w:ascii="宋体" w:hAnsi="宋体"/>
          <w:spacing w:val="20"/>
          <w:sz w:val="24"/>
          <w:u w:val="single"/>
        </w:rPr>
        <w:t xml:space="preserve">             </w:t>
      </w:r>
      <w:r>
        <w:rPr>
          <w:rFonts w:hint="eastAsia" w:ascii="宋体" w:hAnsi="宋体"/>
          <w:spacing w:val="20"/>
          <w:sz w:val="24"/>
        </w:rPr>
        <w:t>（编号、补充文件）（如果有的话）。我们完全理解并同意放弃对这方面有不明及误解的权力。</w:t>
      </w:r>
    </w:p>
    <w:p>
      <w:pPr>
        <w:ind w:firstLine="420" w:firstLineChars="150"/>
        <w:rPr>
          <w:rFonts w:hint="eastAsia" w:ascii="宋体" w:hAnsi="宋体"/>
          <w:spacing w:val="20"/>
          <w:sz w:val="24"/>
        </w:rPr>
      </w:pPr>
      <w:r>
        <w:rPr>
          <w:rFonts w:hint="eastAsia" w:ascii="宋体" w:hAnsi="宋体"/>
          <w:spacing w:val="20"/>
          <w:sz w:val="24"/>
        </w:rPr>
        <w:t>4、本投标有效期为自开标日起</w:t>
      </w:r>
      <w:r>
        <w:rPr>
          <w:rFonts w:hint="eastAsia" w:ascii="宋体" w:hAnsi="宋体"/>
          <w:spacing w:val="20"/>
          <w:sz w:val="24"/>
          <w:u w:val="single"/>
        </w:rPr>
        <w:t xml:space="preserve"> </w:t>
      </w:r>
      <w:r>
        <w:rPr>
          <w:rFonts w:hint="eastAsia" w:ascii="宋体" w:hAnsi="宋体"/>
          <w:spacing w:val="20"/>
          <w:sz w:val="24"/>
          <w:u w:val="single"/>
          <w:lang w:val="en-US" w:eastAsia="zh-CN"/>
        </w:rPr>
        <w:t xml:space="preserve">  </w:t>
      </w:r>
      <w:r>
        <w:rPr>
          <w:rFonts w:hint="eastAsia" w:ascii="宋体" w:hAnsi="宋体"/>
          <w:spacing w:val="20"/>
          <w:sz w:val="24"/>
        </w:rPr>
        <w:t>个日历日。</w:t>
      </w:r>
    </w:p>
    <w:p>
      <w:pPr>
        <w:ind w:firstLine="420" w:firstLineChars="150"/>
        <w:rPr>
          <w:rFonts w:hint="eastAsia" w:ascii="宋体" w:hAnsi="宋体"/>
          <w:spacing w:val="20"/>
          <w:sz w:val="24"/>
        </w:rPr>
      </w:pPr>
      <w:r>
        <w:rPr>
          <w:rFonts w:hint="eastAsia" w:ascii="宋体" w:hAnsi="宋体"/>
          <w:spacing w:val="20"/>
          <w:sz w:val="24"/>
        </w:rPr>
        <w:t>5、投标人同意提供按照贵方可能要求的与其投标有关的一切数据或资料，完全理解贵方不一定接受最低价的投标或收到的任何投标。</w:t>
      </w:r>
    </w:p>
    <w:p>
      <w:pPr>
        <w:ind w:firstLine="420" w:firstLineChars="150"/>
        <w:rPr>
          <w:rFonts w:hint="eastAsia" w:ascii="宋体" w:hAnsi="宋体"/>
          <w:spacing w:val="20"/>
          <w:sz w:val="24"/>
        </w:rPr>
      </w:pPr>
      <w:r>
        <w:rPr>
          <w:rFonts w:hint="eastAsia" w:ascii="宋体" w:hAnsi="宋体"/>
          <w:spacing w:val="20"/>
          <w:sz w:val="24"/>
        </w:rPr>
        <w:t>6、与本投标有关的一切正式往来信函请寄：</w:t>
      </w:r>
    </w:p>
    <w:p>
      <w:pPr>
        <w:rPr>
          <w:rFonts w:hint="eastAsia" w:ascii="宋体" w:hAnsi="宋体"/>
          <w:spacing w:val="20"/>
          <w:sz w:val="24"/>
        </w:rPr>
      </w:pPr>
    </w:p>
    <w:p>
      <w:pPr>
        <w:rPr>
          <w:rFonts w:hint="eastAsia" w:ascii="宋体" w:hAnsi="宋体"/>
          <w:spacing w:val="20"/>
          <w:sz w:val="24"/>
        </w:rPr>
      </w:pPr>
      <w:r>
        <w:rPr>
          <w:rFonts w:hint="eastAsia" w:ascii="宋体" w:hAnsi="宋体"/>
          <w:spacing w:val="20"/>
          <w:sz w:val="24"/>
        </w:rPr>
        <w:t>地址：</w:t>
      </w:r>
      <w:r>
        <w:rPr>
          <w:rFonts w:hint="eastAsia" w:ascii="宋体" w:hAnsi="宋体"/>
          <w:spacing w:val="20"/>
          <w:sz w:val="24"/>
          <w:u w:val="single"/>
        </w:rPr>
        <w:t xml:space="preserve">                                                    </w:t>
      </w:r>
    </w:p>
    <w:p>
      <w:pPr>
        <w:rPr>
          <w:rFonts w:hint="eastAsia" w:ascii="宋体" w:hAnsi="宋体"/>
          <w:spacing w:val="20"/>
          <w:sz w:val="24"/>
        </w:rPr>
      </w:pPr>
    </w:p>
    <w:p>
      <w:pPr>
        <w:rPr>
          <w:rFonts w:hint="eastAsia" w:ascii="宋体" w:hAnsi="宋体"/>
          <w:spacing w:val="20"/>
          <w:sz w:val="24"/>
        </w:rPr>
      </w:pPr>
      <w:r>
        <w:rPr>
          <w:rFonts w:hint="eastAsia" w:ascii="宋体" w:hAnsi="宋体"/>
          <w:spacing w:val="20"/>
          <w:sz w:val="24"/>
        </w:rPr>
        <w:t>电话：</w:t>
      </w:r>
      <w:r>
        <w:rPr>
          <w:rFonts w:hint="eastAsia" w:ascii="宋体" w:hAnsi="宋体"/>
          <w:spacing w:val="20"/>
          <w:sz w:val="24"/>
          <w:u w:val="single"/>
        </w:rPr>
        <w:t xml:space="preserve">           </w:t>
      </w:r>
      <w:r>
        <w:rPr>
          <w:rFonts w:hint="eastAsia" w:ascii="宋体" w:hAnsi="宋体"/>
          <w:spacing w:val="20"/>
          <w:sz w:val="24"/>
        </w:rPr>
        <w:t>邮箱（传真）：</w:t>
      </w:r>
      <w:r>
        <w:rPr>
          <w:rFonts w:hint="eastAsia" w:ascii="宋体" w:hAnsi="宋体"/>
          <w:spacing w:val="20"/>
          <w:sz w:val="24"/>
          <w:u w:val="single"/>
        </w:rPr>
        <w:t xml:space="preserve">            </w:t>
      </w:r>
      <w:r>
        <w:rPr>
          <w:rFonts w:hint="eastAsia" w:ascii="宋体" w:hAnsi="宋体"/>
          <w:spacing w:val="20"/>
          <w:sz w:val="24"/>
        </w:rPr>
        <w:t>邮编：</w:t>
      </w:r>
      <w:r>
        <w:rPr>
          <w:rFonts w:hint="eastAsia" w:ascii="宋体" w:hAnsi="宋体"/>
          <w:spacing w:val="20"/>
          <w:sz w:val="24"/>
          <w:u w:val="single"/>
        </w:rPr>
        <w:t xml:space="preserve">             </w:t>
      </w:r>
    </w:p>
    <w:p>
      <w:pPr>
        <w:rPr>
          <w:rFonts w:hint="eastAsia" w:ascii="宋体" w:hAnsi="宋体"/>
          <w:spacing w:val="20"/>
          <w:sz w:val="24"/>
        </w:rPr>
      </w:pPr>
    </w:p>
    <w:p>
      <w:pPr>
        <w:rPr>
          <w:rFonts w:hint="eastAsia" w:ascii="宋体" w:hAnsi="宋体"/>
          <w:spacing w:val="20"/>
          <w:sz w:val="24"/>
          <w:u w:val="single"/>
        </w:rPr>
      </w:pPr>
      <w:r>
        <w:rPr>
          <w:rFonts w:hint="eastAsia" w:ascii="宋体" w:hAnsi="宋体"/>
          <w:spacing w:val="20"/>
          <w:sz w:val="24"/>
        </w:rPr>
        <w:t>投标人（盖章）：</w:t>
      </w:r>
      <w:r>
        <w:rPr>
          <w:rFonts w:hint="eastAsia" w:ascii="宋体" w:hAnsi="宋体"/>
          <w:spacing w:val="20"/>
          <w:sz w:val="24"/>
          <w:u w:val="single"/>
        </w:rPr>
        <w:t xml:space="preserve">                   </w:t>
      </w:r>
      <w:r>
        <w:rPr>
          <w:rFonts w:hint="eastAsia" w:ascii="宋体" w:hAnsi="宋体"/>
          <w:spacing w:val="20"/>
          <w:sz w:val="24"/>
        </w:rPr>
        <w:t>全权代表签字：</w:t>
      </w:r>
      <w:r>
        <w:rPr>
          <w:rFonts w:hint="eastAsia" w:ascii="宋体" w:hAnsi="宋体"/>
          <w:spacing w:val="20"/>
          <w:sz w:val="24"/>
          <w:u w:val="single"/>
        </w:rPr>
        <w:t xml:space="preserve">               </w:t>
      </w:r>
    </w:p>
    <w:p>
      <w:pPr>
        <w:rPr>
          <w:rFonts w:hint="eastAsia" w:ascii="宋体" w:hAnsi="宋体"/>
          <w:spacing w:val="20"/>
          <w:sz w:val="24"/>
          <w:u w:val="single"/>
        </w:rPr>
      </w:pPr>
    </w:p>
    <w:p>
      <w:pPr>
        <w:rPr>
          <w:rFonts w:hint="eastAsia" w:ascii="宋体" w:hAnsi="宋体"/>
          <w:spacing w:val="20"/>
          <w:sz w:val="24"/>
          <w:u w:val="single"/>
        </w:rPr>
      </w:pPr>
      <w:r>
        <w:rPr>
          <w:rFonts w:hint="eastAsia" w:ascii="宋体" w:hAnsi="宋体"/>
          <w:spacing w:val="20"/>
          <w:sz w:val="24"/>
        </w:rPr>
        <w:t>日期：</w:t>
      </w:r>
      <w:r>
        <w:rPr>
          <w:rFonts w:hint="eastAsia" w:ascii="宋体" w:hAnsi="宋体"/>
          <w:spacing w:val="20"/>
          <w:sz w:val="24"/>
          <w:u w:val="single"/>
        </w:rPr>
        <w:t xml:space="preserve">                         </w:t>
      </w:r>
    </w:p>
    <w:p>
      <w:pPr>
        <w:pStyle w:val="5"/>
        <w:spacing w:before="0" w:after="0" w:line="410" w:lineRule="auto"/>
        <w:rPr>
          <w:rFonts w:hint="eastAsia" w:ascii="宋体" w:hAnsi="宋体" w:eastAsia="宋体"/>
          <w:bCs w:val="0"/>
          <w:spacing w:val="20"/>
          <w:sz w:val="28"/>
          <w:szCs w:val="28"/>
        </w:rPr>
      </w:pPr>
    </w:p>
    <w:p>
      <w:pPr>
        <w:pStyle w:val="8"/>
        <w:spacing w:after="62" w:afterLines="20" w:line="380" w:lineRule="exact"/>
        <w:ind w:leftChars="0" w:firstLine="480" w:firstLineChars="200"/>
        <w:rPr>
          <w:rFonts w:hint="eastAsia" w:ascii="宋体" w:hAnsi="宋体"/>
          <w:color w:val="auto"/>
          <w:sz w:val="24"/>
        </w:rPr>
      </w:pPr>
    </w:p>
    <w:p>
      <w:pPr>
        <w:pStyle w:val="8"/>
        <w:spacing w:after="62" w:afterLines="20" w:line="380" w:lineRule="exact"/>
        <w:ind w:leftChars="0" w:firstLine="480" w:firstLineChars="200"/>
        <w:rPr>
          <w:rFonts w:hint="eastAsia" w:ascii="宋体" w:hAnsi="宋体"/>
          <w:color w:val="auto"/>
          <w:sz w:val="24"/>
        </w:rPr>
      </w:pPr>
    </w:p>
    <w:p>
      <w:pPr>
        <w:pStyle w:val="8"/>
        <w:spacing w:after="62" w:afterLines="20" w:line="380" w:lineRule="exact"/>
        <w:ind w:leftChars="0" w:firstLine="480" w:firstLineChars="200"/>
        <w:rPr>
          <w:rFonts w:hint="eastAsia" w:ascii="宋体" w:hAnsi="宋体"/>
          <w:color w:val="auto"/>
          <w:sz w:val="24"/>
        </w:rPr>
      </w:pPr>
    </w:p>
    <w:p>
      <w:pPr>
        <w:snapToGrid w:val="0"/>
        <w:spacing w:line="300" w:lineRule="auto"/>
        <w:ind w:firstLine="630"/>
        <w:rPr>
          <w:rFonts w:hint="eastAsia" w:ascii="宋体" w:hAnsi="宋体"/>
          <w:color w:val="auto"/>
          <w:sz w:val="24"/>
        </w:rPr>
      </w:pPr>
    </w:p>
    <w:p>
      <w:pPr>
        <w:rPr>
          <w:rFonts w:hint="eastAsia" w:ascii="仿宋" w:hAnsi="仿宋" w:eastAsia="仿宋"/>
          <w:sz w:val="32"/>
          <w:szCs w:val="32"/>
          <w:lang w:eastAsia="zh-CN"/>
        </w:rPr>
      </w:pPr>
    </w:p>
    <w:p>
      <w:pPr>
        <w:rPr>
          <w:rFonts w:hint="eastAsia"/>
        </w:rPr>
      </w:pPr>
    </w:p>
    <w:p>
      <w:pPr>
        <w:pStyle w:val="5"/>
        <w:spacing w:before="0" w:after="0" w:line="410" w:lineRule="auto"/>
        <w:rPr>
          <w:rFonts w:ascii="宋体" w:hAnsi="宋体" w:eastAsia="宋体"/>
          <w:bCs w:val="0"/>
          <w:spacing w:val="20"/>
          <w:sz w:val="28"/>
          <w:szCs w:val="28"/>
        </w:rPr>
      </w:pPr>
      <w:bookmarkStart w:id="2" w:name="_Toc216236403"/>
      <w:r>
        <w:rPr>
          <w:rFonts w:hint="eastAsia" w:ascii="宋体" w:hAnsi="宋体" w:eastAsia="宋体"/>
          <w:bCs w:val="0"/>
          <w:spacing w:val="20"/>
          <w:sz w:val="28"/>
          <w:szCs w:val="28"/>
        </w:rPr>
        <w:t>格式2：</w:t>
      </w:r>
      <w:bookmarkEnd w:id="2"/>
    </w:p>
    <w:p>
      <w:pPr>
        <w:jc w:val="center"/>
        <w:rPr>
          <w:rFonts w:hint="eastAsia" w:ascii="宋体" w:hAnsi="宋体"/>
          <w:b/>
          <w:spacing w:val="20"/>
          <w:sz w:val="28"/>
          <w:szCs w:val="28"/>
        </w:rPr>
      </w:pPr>
      <w:r>
        <w:rPr>
          <w:rFonts w:hint="eastAsia" w:ascii="宋体" w:hAnsi="宋体"/>
          <w:b/>
          <w:spacing w:val="20"/>
          <w:sz w:val="28"/>
          <w:szCs w:val="28"/>
        </w:rPr>
        <w:t>投 标 报 价 表</w:t>
      </w:r>
    </w:p>
    <w:p>
      <w:pPr>
        <w:spacing w:line="360" w:lineRule="auto"/>
        <w:rPr>
          <w:rFonts w:hint="eastAsia" w:ascii="宋体" w:hAnsi="宋体"/>
          <w:szCs w:val="21"/>
        </w:rPr>
      </w:pPr>
      <w:r>
        <w:rPr>
          <w:rFonts w:hint="eastAsia" w:ascii="宋体" w:hAnsi="宋体"/>
          <w:sz w:val="24"/>
        </w:rPr>
        <w:t xml:space="preserve">                                                      </w:t>
      </w:r>
      <w:r>
        <w:rPr>
          <w:rFonts w:hint="eastAsia" w:ascii="宋体" w:hAnsi="宋体"/>
          <w:szCs w:val="21"/>
        </w:rPr>
        <w:t>单位：    元人民币</w:t>
      </w:r>
    </w:p>
    <w:tbl>
      <w:tblPr>
        <w:tblStyle w:val="11"/>
        <w:tblW w:w="8891"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786"/>
        <w:gridCol w:w="720"/>
        <w:gridCol w:w="2160"/>
        <w:gridCol w:w="1260"/>
        <w:gridCol w:w="1980"/>
        <w:gridCol w:w="985"/>
      </w:tblGrid>
      <w:tr>
        <w:tblPrEx>
          <w:tblCellMar>
            <w:top w:w="0" w:type="dxa"/>
            <w:left w:w="108" w:type="dxa"/>
            <w:bottom w:w="0" w:type="dxa"/>
            <w:right w:w="108" w:type="dxa"/>
          </w:tblCellMar>
        </w:tblPrEx>
        <w:trPr>
          <w:trHeight w:val="567" w:hRule="exact"/>
          <w:jc w:val="center"/>
        </w:trPr>
        <w:tc>
          <w:tcPr>
            <w:tcW w:w="1786" w:type="dxa"/>
            <w:tcBorders>
              <w:top w:val="single" w:color="auto" w:sz="4" w:space="0"/>
              <w:left w:val="single" w:color="auto" w:sz="4" w:space="0"/>
              <w:bottom w:val="single" w:color="auto" w:sz="4" w:space="0"/>
              <w:right w:val="single" w:color="auto" w:sz="4" w:space="0"/>
            </w:tcBorders>
            <w:shd w:val="clear" w:color="auto" w:fill="C0C0C0"/>
            <w:noWrap w:val="0"/>
            <w:vAlign w:val="center"/>
          </w:tcPr>
          <w:p>
            <w:pPr>
              <w:spacing w:line="360" w:lineRule="auto"/>
              <w:jc w:val="center"/>
              <w:rPr>
                <w:b/>
                <w:sz w:val="24"/>
              </w:rPr>
            </w:pPr>
            <w:r>
              <w:rPr>
                <w:rFonts w:hint="eastAsia"/>
                <w:b/>
                <w:sz w:val="24"/>
              </w:rPr>
              <w:t>名称</w:t>
            </w:r>
          </w:p>
        </w:tc>
        <w:tc>
          <w:tcPr>
            <w:tcW w:w="2880" w:type="dxa"/>
            <w:gridSpan w:val="2"/>
            <w:tcBorders>
              <w:top w:val="single" w:color="auto" w:sz="4" w:space="0"/>
              <w:left w:val="single" w:color="auto" w:sz="4" w:space="0"/>
              <w:bottom w:val="single" w:color="auto" w:sz="4" w:space="0"/>
              <w:right w:val="single" w:color="auto" w:sz="4" w:space="0"/>
            </w:tcBorders>
            <w:shd w:val="clear" w:color="auto" w:fill="C0C0C0"/>
            <w:noWrap w:val="0"/>
            <w:vAlign w:val="center"/>
          </w:tcPr>
          <w:p>
            <w:pPr>
              <w:spacing w:line="360" w:lineRule="auto"/>
              <w:jc w:val="center"/>
              <w:rPr>
                <w:b/>
                <w:sz w:val="24"/>
              </w:rPr>
            </w:pPr>
            <w:r>
              <w:rPr>
                <w:rFonts w:hint="eastAsia"/>
                <w:b/>
                <w:sz w:val="24"/>
              </w:rPr>
              <w:t>投标总报价</w:t>
            </w:r>
          </w:p>
        </w:tc>
        <w:tc>
          <w:tcPr>
            <w:tcW w:w="1260" w:type="dxa"/>
            <w:tcBorders>
              <w:top w:val="single" w:color="auto" w:sz="4" w:space="0"/>
              <w:left w:val="single" w:color="auto" w:sz="4" w:space="0"/>
              <w:bottom w:val="single" w:color="auto" w:sz="4" w:space="0"/>
              <w:right w:val="single" w:color="auto" w:sz="4" w:space="0"/>
            </w:tcBorders>
            <w:shd w:val="clear" w:color="auto" w:fill="C0C0C0"/>
            <w:noWrap w:val="0"/>
            <w:vAlign w:val="center"/>
          </w:tcPr>
          <w:p>
            <w:pPr>
              <w:spacing w:line="360" w:lineRule="auto"/>
              <w:jc w:val="center"/>
              <w:rPr>
                <w:b/>
                <w:sz w:val="24"/>
              </w:rPr>
            </w:pPr>
            <w:r>
              <w:rPr>
                <w:rFonts w:hint="eastAsia"/>
                <w:b/>
                <w:sz w:val="24"/>
              </w:rPr>
              <w:t>交货期</w:t>
            </w:r>
          </w:p>
        </w:tc>
        <w:tc>
          <w:tcPr>
            <w:tcW w:w="1980" w:type="dxa"/>
            <w:tcBorders>
              <w:top w:val="single" w:color="auto" w:sz="4" w:space="0"/>
              <w:left w:val="single" w:color="auto" w:sz="4" w:space="0"/>
              <w:bottom w:val="single" w:color="auto" w:sz="4" w:space="0"/>
              <w:right w:val="single" w:color="auto" w:sz="4" w:space="0"/>
            </w:tcBorders>
            <w:shd w:val="clear" w:color="auto" w:fill="C0C0C0"/>
            <w:noWrap w:val="0"/>
            <w:vAlign w:val="center"/>
          </w:tcPr>
          <w:p>
            <w:pPr>
              <w:spacing w:line="360" w:lineRule="auto"/>
              <w:jc w:val="center"/>
              <w:rPr>
                <w:b/>
                <w:sz w:val="24"/>
              </w:rPr>
            </w:pPr>
            <w:r>
              <w:rPr>
                <w:rFonts w:hint="eastAsia"/>
                <w:b/>
                <w:sz w:val="24"/>
              </w:rPr>
              <w:t>安装完成时间</w:t>
            </w:r>
          </w:p>
        </w:tc>
        <w:tc>
          <w:tcPr>
            <w:tcW w:w="985" w:type="dxa"/>
            <w:tcBorders>
              <w:top w:val="single" w:color="auto" w:sz="4" w:space="0"/>
              <w:left w:val="single" w:color="auto" w:sz="4" w:space="0"/>
              <w:bottom w:val="single" w:color="auto" w:sz="4" w:space="0"/>
              <w:right w:val="single" w:color="auto" w:sz="4" w:space="0"/>
            </w:tcBorders>
            <w:shd w:val="clear" w:color="auto" w:fill="C0C0C0"/>
            <w:noWrap w:val="0"/>
            <w:vAlign w:val="center"/>
          </w:tcPr>
          <w:p>
            <w:pPr>
              <w:spacing w:line="360" w:lineRule="auto"/>
              <w:jc w:val="center"/>
              <w:rPr>
                <w:b/>
                <w:sz w:val="24"/>
              </w:rPr>
            </w:pPr>
            <w:r>
              <w:rPr>
                <w:rFonts w:hint="eastAsia"/>
                <w:b/>
                <w:sz w:val="24"/>
              </w:rPr>
              <w:t>质保期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5" w:hRule="atLeast"/>
          <w:jc w:val="center"/>
        </w:trPr>
        <w:tc>
          <w:tcPr>
            <w:tcW w:w="1786"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eastAsia="黑体"/>
                <w:b/>
                <w:sz w:val="28"/>
                <w:szCs w:val="36"/>
              </w:rPr>
            </w:pPr>
            <w:r>
              <w:rPr>
                <w:rFonts w:hint="eastAsia" w:eastAsia="黑体"/>
                <w:b/>
                <w:sz w:val="28"/>
                <w:szCs w:val="36"/>
              </w:rPr>
              <w:t>分类</w:t>
            </w:r>
          </w:p>
        </w:tc>
        <w:tc>
          <w:tcPr>
            <w:tcW w:w="72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eastAsia="黑体"/>
                <w:b/>
                <w:bCs/>
                <w:sz w:val="24"/>
              </w:rPr>
            </w:pPr>
            <w:r>
              <w:rPr>
                <w:rFonts w:hint="eastAsia" w:eastAsia="黑体"/>
                <w:b/>
                <w:bCs/>
                <w:sz w:val="24"/>
              </w:rPr>
              <w:t>大写</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eastAsia="黑体"/>
                <w:bCs/>
              </w:rPr>
            </w:pPr>
          </w:p>
        </w:tc>
        <w:tc>
          <w:tcPr>
            <w:tcW w:w="1260"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eastAsia="黑体"/>
                <w:bCs/>
              </w:rPr>
            </w:pPr>
          </w:p>
        </w:tc>
        <w:tc>
          <w:tcPr>
            <w:tcW w:w="1980"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eastAsia="黑体"/>
                <w:bCs/>
              </w:rPr>
            </w:pPr>
          </w:p>
        </w:tc>
        <w:tc>
          <w:tcPr>
            <w:tcW w:w="985"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eastAsia="黑体"/>
                <w:bCs/>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178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黑体"/>
                <w:b/>
                <w:sz w:val="28"/>
                <w:szCs w:val="36"/>
              </w:rPr>
            </w:pPr>
          </w:p>
        </w:tc>
        <w:tc>
          <w:tcPr>
            <w:tcW w:w="72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eastAsia="黑体"/>
                <w:bCs/>
              </w:rPr>
            </w:pPr>
            <w:r>
              <w:rPr>
                <w:rFonts w:hint="eastAsia" w:eastAsia="黑体"/>
                <w:b/>
                <w:bCs/>
                <w:sz w:val="24"/>
              </w:rPr>
              <w:t>小写</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eastAsia="黑体"/>
                <w:bCs/>
              </w:rPr>
            </w:pPr>
          </w:p>
        </w:tc>
        <w:tc>
          <w:tcPr>
            <w:tcW w:w="126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黑体"/>
                <w:bCs/>
              </w:rPr>
            </w:pPr>
          </w:p>
        </w:tc>
        <w:tc>
          <w:tcPr>
            <w:tcW w:w="19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黑体"/>
                <w:bCs/>
              </w:rPr>
            </w:pPr>
          </w:p>
        </w:tc>
        <w:tc>
          <w:tcPr>
            <w:tcW w:w="98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黑体"/>
                <w:bCs/>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90" w:hRule="atLeast"/>
          <w:jc w:val="center"/>
        </w:trPr>
        <w:tc>
          <w:tcPr>
            <w:tcW w:w="1786"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黑体"/>
                <w:sz w:val="28"/>
                <w:szCs w:val="36"/>
              </w:rPr>
            </w:pPr>
          </w:p>
        </w:tc>
        <w:tc>
          <w:tcPr>
            <w:tcW w:w="2880"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eastAsia="黑体"/>
                <w:bCs/>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eastAsia="黑体"/>
                <w:bCs/>
              </w:rPr>
            </w:pPr>
          </w:p>
        </w:tc>
        <w:tc>
          <w:tcPr>
            <w:tcW w:w="198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eastAsia="黑体"/>
                <w:bCs/>
              </w:rPr>
            </w:pPr>
          </w:p>
        </w:tc>
        <w:tc>
          <w:tcPr>
            <w:tcW w:w="98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eastAsia="黑体"/>
                <w:bCs/>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90" w:hRule="atLeast"/>
          <w:jc w:val="center"/>
        </w:trPr>
        <w:tc>
          <w:tcPr>
            <w:tcW w:w="1786"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黑体"/>
                <w:sz w:val="28"/>
                <w:szCs w:val="36"/>
              </w:rPr>
            </w:pPr>
          </w:p>
        </w:tc>
        <w:tc>
          <w:tcPr>
            <w:tcW w:w="2880"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eastAsia="黑体"/>
                <w:bCs/>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eastAsia="黑体"/>
                <w:bCs/>
              </w:rPr>
            </w:pPr>
          </w:p>
        </w:tc>
        <w:tc>
          <w:tcPr>
            <w:tcW w:w="198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eastAsia="黑体"/>
                <w:bCs/>
              </w:rPr>
            </w:pPr>
          </w:p>
        </w:tc>
        <w:tc>
          <w:tcPr>
            <w:tcW w:w="98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eastAsia="黑体"/>
                <w:bCs/>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90" w:hRule="atLeast"/>
          <w:jc w:val="center"/>
        </w:trPr>
        <w:tc>
          <w:tcPr>
            <w:tcW w:w="1786"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黑体"/>
                <w:sz w:val="28"/>
                <w:szCs w:val="36"/>
              </w:rPr>
            </w:pPr>
          </w:p>
        </w:tc>
        <w:tc>
          <w:tcPr>
            <w:tcW w:w="2880"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eastAsia="黑体"/>
                <w:bCs/>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eastAsia="黑体"/>
                <w:bCs/>
              </w:rPr>
            </w:pPr>
          </w:p>
        </w:tc>
        <w:tc>
          <w:tcPr>
            <w:tcW w:w="198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eastAsia="黑体"/>
                <w:bCs/>
              </w:rPr>
            </w:pPr>
          </w:p>
        </w:tc>
        <w:tc>
          <w:tcPr>
            <w:tcW w:w="98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eastAsia="黑体"/>
                <w:bCs/>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90" w:hRule="atLeast"/>
          <w:jc w:val="center"/>
        </w:trPr>
        <w:tc>
          <w:tcPr>
            <w:tcW w:w="1786"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黑体"/>
                <w:sz w:val="28"/>
                <w:szCs w:val="36"/>
              </w:rPr>
            </w:pPr>
          </w:p>
        </w:tc>
        <w:tc>
          <w:tcPr>
            <w:tcW w:w="2880"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eastAsia="黑体"/>
                <w:bCs/>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eastAsia="黑体"/>
                <w:bCs/>
              </w:rPr>
            </w:pPr>
          </w:p>
        </w:tc>
        <w:tc>
          <w:tcPr>
            <w:tcW w:w="198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eastAsia="黑体"/>
                <w:bCs/>
              </w:rPr>
            </w:pPr>
          </w:p>
        </w:tc>
        <w:tc>
          <w:tcPr>
            <w:tcW w:w="98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eastAsia="黑体"/>
                <w:bCs/>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90" w:hRule="atLeast"/>
          <w:jc w:val="center"/>
        </w:trPr>
        <w:tc>
          <w:tcPr>
            <w:tcW w:w="1786"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黑体"/>
                <w:sz w:val="28"/>
                <w:szCs w:val="36"/>
              </w:rPr>
            </w:pPr>
          </w:p>
        </w:tc>
        <w:tc>
          <w:tcPr>
            <w:tcW w:w="2880"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eastAsia="黑体"/>
                <w:bCs/>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eastAsia="黑体"/>
                <w:bCs/>
              </w:rPr>
            </w:pPr>
          </w:p>
        </w:tc>
        <w:tc>
          <w:tcPr>
            <w:tcW w:w="198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eastAsia="黑体"/>
                <w:bCs/>
              </w:rPr>
            </w:pPr>
          </w:p>
        </w:tc>
        <w:tc>
          <w:tcPr>
            <w:tcW w:w="98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eastAsia="黑体"/>
                <w:bCs/>
              </w:rPr>
            </w:pPr>
          </w:p>
        </w:tc>
      </w:tr>
    </w:tbl>
    <w:p>
      <w:pPr>
        <w:spacing w:line="360" w:lineRule="auto"/>
        <w:ind w:firstLine="240" w:firstLineChars="100"/>
        <w:rPr>
          <w:rFonts w:hint="eastAsia" w:ascii="宋体" w:hAnsi="宋体"/>
          <w:sz w:val="24"/>
        </w:rPr>
      </w:pPr>
      <w:r>
        <w:rPr>
          <w:rFonts w:hint="eastAsia" w:ascii="宋体" w:hAnsi="宋体"/>
          <w:sz w:val="24"/>
        </w:rPr>
        <w:t>投标人名称：</w:t>
      </w:r>
      <w:r>
        <w:rPr>
          <w:rFonts w:hint="eastAsia" w:ascii="宋体" w:hAnsi="宋体"/>
          <w:sz w:val="24"/>
          <w:u w:val="single"/>
        </w:rPr>
        <w:t xml:space="preserve">                                </w:t>
      </w:r>
      <w:r>
        <w:rPr>
          <w:rFonts w:hint="eastAsia" w:ascii="宋体" w:hAnsi="宋体"/>
          <w:sz w:val="24"/>
        </w:rPr>
        <w:t>（公章）</w:t>
      </w:r>
    </w:p>
    <w:p>
      <w:pPr>
        <w:spacing w:line="360" w:lineRule="auto"/>
        <w:ind w:firstLine="240" w:firstLineChars="100"/>
        <w:rPr>
          <w:rFonts w:hint="eastAsia" w:ascii="宋体" w:hAnsi="宋体"/>
          <w:sz w:val="24"/>
        </w:rPr>
      </w:pPr>
      <w:r>
        <w:rPr>
          <w:rFonts w:hint="eastAsia" w:ascii="宋体" w:hAnsi="宋体"/>
          <w:sz w:val="24"/>
        </w:rPr>
        <w:t>全权代表签字：</w:t>
      </w:r>
      <w:r>
        <w:rPr>
          <w:rFonts w:hint="eastAsia" w:ascii="宋体" w:hAnsi="宋体"/>
          <w:sz w:val="24"/>
          <w:u w:val="single"/>
        </w:rPr>
        <w:t xml:space="preserve">            </w:t>
      </w:r>
      <w:r>
        <w:rPr>
          <w:rFonts w:hint="eastAsia" w:ascii="宋体" w:hAnsi="宋体"/>
          <w:sz w:val="24"/>
        </w:rPr>
        <w:t xml:space="preserve">日期： </w:t>
      </w:r>
      <w:r>
        <w:rPr>
          <w:rFonts w:hint="eastAsia" w:ascii="宋体" w:hAnsi="宋体"/>
          <w:sz w:val="24"/>
          <w:u w:val="single"/>
        </w:rPr>
        <w:t xml:space="preserve">           </w:t>
      </w:r>
      <w:r>
        <w:rPr>
          <w:rFonts w:hint="eastAsia" w:ascii="宋体" w:hAnsi="宋体"/>
          <w:sz w:val="24"/>
        </w:rPr>
        <w:br w:type="page"/>
      </w:r>
      <w:bookmarkStart w:id="3" w:name="_Toc216236404"/>
      <w:r>
        <w:rPr>
          <w:rFonts w:hint="eastAsia" w:ascii="宋体" w:hAnsi="宋体"/>
          <w:bCs/>
          <w:spacing w:val="20"/>
          <w:sz w:val="28"/>
          <w:szCs w:val="28"/>
        </w:rPr>
        <w:t>格式2-1：</w:t>
      </w:r>
      <w:bookmarkEnd w:id="3"/>
    </w:p>
    <w:p>
      <w:pPr>
        <w:jc w:val="center"/>
        <w:rPr>
          <w:rFonts w:hint="eastAsia" w:ascii="宋体" w:hAnsi="宋体"/>
          <w:b/>
          <w:spacing w:val="20"/>
          <w:sz w:val="28"/>
          <w:szCs w:val="28"/>
        </w:rPr>
      </w:pPr>
      <w:r>
        <w:rPr>
          <w:rFonts w:hint="eastAsia" w:ascii="宋体" w:hAnsi="宋体"/>
          <w:b/>
          <w:spacing w:val="20"/>
          <w:sz w:val="28"/>
          <w:szCs w:val="28"/>
        </w:rPr>
        <w:t>投 标 报 价 明 细 表</w:t>
      </w:r>
    </w:p>
    <w:p>
      <w:pPr>
        <w:pStyle w:val="6"/>
        <w:spacing w:line="360" w:lineRule="auto"/>
        <w:ind w:right="480" w:firstLine="0"/>
        <w:jc w:val="center"/>
        <w:rPr>
          <w:rFonts w:hint="eastAsia" w:ascii="宋体" w:hAnsi="宋体"/>
          <w:sz w:val="24"/>
        </w:rPr>
      </w:pPr>
      <w:r>
        <w:rPr>
          <w:rFonts w:hint="eastAsia" w:ascii="宋体" w:hAnsi="宋体"/>
          <w:sz w:val="24"/>
        </w:rPr>
        <w:t xml:space="preserve">                                                  </w:t>
      </w:r>
      <w:r>
        <w:rPr>
          <w:rFonts w:hint="eastAsia" w:ascii="宋体" w:hAnsi="宋体"/>
          <w:szCs w:val="21"/>
        </w:rPr>
        <w:t>单位：    元人民币</w:t>
      </w:r>
    </w:p>
    <w:tbl>
      <w:tblPr>
        <w:tblStyle w:val="11"/>
        <w:tblW w:w="844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
        <w:gridCol w:w="900"/>
        <w:gridCol w:w="2160"/>
        <w:gridCol w:w="900"/>
        <w:gridCol w:w="720"/>
        <w:gridCol w:w="1080"/>
        <w:gridCol w:w="709"/>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 w:hRule="atLeast"/>
          <w:jc w:val="center"/>
        </w:trPr>
        <w:tc>
          <w:tcPr>
            <w:tcW w:w="900" w:type="dxa"/>
            <w:tcBorders>
              <w:top w:val="single" w:color="auto" w:sz="4" w:space="0"/>
              <w:left w:val="single" w:color="auto" w:sz="4" w:space="0"/>
              <w:bottom w:val="single" w:color="auto" w:sz="4" w:space="0"/>
              <w:right w:val="single" w:color="auto" w:sz="4" w:space="0"/>
            </w:tcBorders>
            <w:shd w:val="clear" w:color="auto" w:fill="E0E0E0"/>
            <w:noWrap w:val="0"/>
            <w:vAlign w:val="center"/>
          </w:tcPr>
          <w:p>
            <w:pPr>
              <w:spacing w:line="360" w:lineRule="exact"/>
              <w:ind w:left="-108"/>
              <w:jc w:val="center"/>
              <w:rPr>
                <w:rFonts w:ascii="宋体" w:hAnsi="宋体"/>
                <w:szCs w:val="21"/>
              </w:rPr>
            </w:pPr>
            <w:r>
              <w:rPr>
                <w:rFonts w:hint="eastAsia" w:ascii="宋体" w:hAnsi="宋体"/>
                <w:szCs w:val="21"/>
              </w:rPr>
              <w:t>序号</w:t>
            </w:r>
          </w:p>
        </w:tc>
        <w:tc>
          <w:tcPr>
            <w:tcW w:w="900" w:type="dxa"/>
            <w:tcBorders>
              <w:top w:val="single" w:color="auto" w:sz="4" w:space="0"/>
              <w:left w:val="single" w:color="auto" w:sz="4" w:space="0"/>
              <w:bottom w:val="single" w:color="auto" w:sz="4" w:space="0"/>
              <w:right w:val="single" w:color="auto" w:sz="4" w:space="0"/>
            </w:tcBorders>
            <w:shd w:val="clear" w:color="auto" w:fill="E0E0E0"/>
            <w:noWrap w:val="0"/>
            <w:vAlign w:val="center"/>
          </w:tcPr>
          <w:p>
            <w:pPr>
              <w:spacing w:line="360" w:lineRule="exact"/>
              <w:ind w:left="-108"/>
              <w:jc w:val="center"/>
              <w:rPr>
                <w:rFonts w:ascii="宋体" w:hAnsi="宋体"/>
                <w:szCs w:val="21"/>
              </w:rPr>
            </w:pPr>
            <w:r>
              <w:rPr>
                <w:rFonts w:hint="eastAsia" w:ascii="宋体" w:hAnsi="宋体"/>
                <w:szCs w:val="21"/>
              </w:rPr>
              <w:t>名称</w:t>
            </w:r>
          </w:p>
        </w:tc>
        <w:tc>
          <w:tcPr>
            <w:tcW w:w="2160" w:type="dxa"/>
            <w:tcBorders>
              <w:top w:val="single" w:color="auto" w:sz="4" w:space="0"/>
              <w:left w:val="single" w:color="auto" w:sz="4" w:space="0"/>
              <w:bottom w:val="single" w:color="auto" w:sz="4" w:space="0"/>
              <w:right w:val="single" w:color="auto" w:sz="4" w:space="0"/>
            </w:tcBorders>
            <w:shd w:val="clear" w:color="auto" w:fill="E0E0E0"/>
            <w:noWrap w:val="0"/>
            <w:vAlign w:val="center"/>
          </w:tcPr>
          <w:p>
            <w:pPr>
              <w:jc w:val="center"/>
            </w:pPr>
            <w:r>
              <w:rPr>
                <w:rFonts w:hint="eastAsia"/>
              </w:rPr>
              <w:t>规格</w:t>
            </w:r>
          </w:p>
          <w:p>
            <w:pPr>
              <w:jc w:val="center"/>
            </w:pPr>
            <w:r>
              <w:rPr>
                <w:rFonts w:hint="eastAsia"/>
              </w:rPr>
              <w:t>（长</w:t>
            </w:r>
            <w:r>
              <w:t>*</w:t>
            </w:r>
            <w:r>
              <w:rPr>
                <w:rFonts w:hint="eastAsia"/>
              </w:rPr>
              <w:t>宽</w:t>
            </w:r>
            <w:r>
              <w:t>*</w:t>
            </w:r>
            <w:r>
              <w:rPr>
                <w:rFonts w:hint="eastAsia"/>
              </w:rPr>
              <w:t>高</w:t>
            </w:r>
            <w:r>
              <w:t>MM</w:t>
            </w:r>
            <w:r>
              <w:rPr>
                <w:rFonts w:hint="eastAsia"/>
              </w:rPr>
              <w:t>）</w:t>
            </w:r>
          </w:p>
        </w:tc>
        <w:tc>
          <w:tcPr>
            <w:tcW w:w="900" w:type="dxa"/>
            <w:tcBorders>
              <w:top w:val="single" w:color="auto" w:sz="4" w:space="0"/>
              <w:left w:val="single" w:color="auto" w:sz="4" w:space="0"/>
              <w:bottom w:val="single" w:color="auto" w:sz="4" w:space="0"/>
              <w:right w:val="single" w:color="auto" w:sz="4" w:space="0"/>
            </w:tcBorders>
            <w:shd w:val="clear" w:color="auto" w:fill="E0E0E0"/>
            <w:noWrap w:val="0"/>
            <w:vAlign w:val="center"/>
          </w:tcPr>
          <w:p>
            <w:pPr>
              <w:jc w:val="center"/>
            </w:pPr>
            <w:r>
              <w:rPr>
                <w:rFonts w:hint="eastAsia"/>
              </w:rPr>
              <w:t>数量</w:t>
            </w:r>
          </w:p>
        </w:tc>
        <w:tc>
          <w:tcPr>
            <w:tcW w:w="720" w:type="dxa"/>
            <w:tcBorders>
              <w:top w:val="single" w:color="auto" w:sz="4" w:space="0"/>
              <w:left w:val="single" w:color="auto" w:sz="4" w:space="0"/>
              <w:bottom w:val="single" w:color="auto" w:sz="4" w:space="0"/>
              <w:right w:val="single" w:color="auto" w:sz="4" w:space="0"/>
            </w:tcBorders>
            <w:shd w:val="clear" w:color="auto" w:fill="E0E0E0"/>
            <w:noWrap w:val="0"/>
            <w:vAlign w:val="center"/>
          </w:tcPr>
          <w:p>
            <w:pPr>
              <w:jc w:val="center"/>
            </w:pPr>
            <w:r>
              <w:rPr>
                <w:rFonts w:hint="eastAsia"/>
              </w:rPr>
              <w:t>单位</w:t>
            </w:r>
          </w:p>
        </w:tc>
        <w:tc>
          <w:tcPr>
            <w:tcW w:w="1080" w:type="dxa"/>
            <w:tcBorders>
              <w:top w:val="single" w:color="auto" w:sz="4" w:space="0"/>
              <w:left w:val="single" w:color="auto" w:sz="4" w:space="0"/>
              <w:bottom w:val="single" w:color="auto" w:sz="4" w:space="0"/>
              <w:right w:val="single" w:color="auto" w:sz="4" w:space="0"/>
            </w:tcBorders>
            <w:shd w:val="clear" w:color="auto" w:fill="E0E0E0"/>
            <w:noWrap w:val="0"/>
            <w:vAlign w:val="center"/>
          </w:tcPr>
          <w:p>
            <w:pPr>
              <w:spacing w:line="360" w:lineRule="exact"/>
              <w:ind w:left="-108"/>
              <w:jc w:val="center"/>
              <w:rPr>
                <w:rFonts w:ascii="宋体" w:hAnsi="宋体"/>
                <w:szCs w:val="21"/>
              </w:rPr>
            </w:pPr>
            <w:r>
              <w:rPr>
                <w:rFonts w:hint="eastAsia" w:ascii="宋体" w:hAnsi="宋体"/>
                <w:szCs w:val="21"/>
              </w:rPr>
              <w:t>综合单价</w:t>
            </w:r>
          </w:p>
        </w:tc>
        <w:tc>
          <w:tcPr>
            <w:tcW w:w="709" w:type="dxa"/>
            <w:tcBorders>
              <w:top w:val="single" w:color="auto" w:sz="4" w:space="0"/>
              <w:left w:val="single" w:color="auto" w:sz="4" w:space="0"/>
              <w:bottom w:val="single" w:color="auto" w:sz="4" w:space="0"/>
              <w:right w:val="single" w:color="auto" w:sz="4" w:space="0"/>
            </w:tcBorders>
            <w:shd w:val="clear" w:color="auto" w:fill="E0E0E0"/>
            <w:noWrap w:val="0"/>
            <w:vAlign w:val="center"/>
          </w:tcPr>
          <w:p>
            <w:pPr>
              <w:spacing w:line="360" w:lineRule="exact"/>
              <w:ind w:left="-108"/>
              <w:jc w:val="center"/>
              <w:rPr>
                <w:rFonts w:ascii="宋体" w:hAnsi="宋体"/>
                <w:szCs w:val="21"/>
              </w:rPr>
            </w:pPr>
            <w:r>
              <w:rPr>
                <w:rFonts w:hint="eastAsia" w:ascii="宋体" w:hAnsi="宋体"/>
                <w:szCs w:val="21"/>
              </w:rPr>
              <w:t>总价</w:t>
            </w:r>
          </w:p>
        </w:tc>
        <w:tc>
          <w:tcPr>
            <w:tcW w:w="1080" w:type="dxa"/>
            <w:tcBorders>
              <w:top w:val="single" w:color="auto" w:sz="4" w:space="0"/>
              <w:left w:val="single" w:color="auto" w:sz="4" w:space="0"/>
              <w:bottom w:val="single" w:color="auto" w:sz="4" w:space="0"/>
              <w:right w:val="single" w:color="auto" w:sz="4" w:space="0"/>
            </w:tcBorders>
            <w:shd w:val="clear" w:color="auto" w:fill="E0E0E0"/>
            <w:noWrap w:val="0"/>
            <w:vAlign w:val="center"/>
          </w:tcPr>
          <w:p>
            <w:pPr>
              <w:spacing w:line="360" w:lineRule="exact"/>
              <w:ind w:left="-108"/>
              <w:jc w:val="center"/>
              <w:rPr>
                <w:rFonts w:ascii="宋体" w:hAnsi="宋体"/>
                <w:szCs w:val="21"/>
              </w:rPr>
            </w:pPr>
            <w:r>
              <w:rPr>
                <w:rFonts w:hint="eastAsia" w:ascii="宋体" w:hAnsi="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90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ind w:left="-108"/>
              <w:jc w:val="center"/>
              <w:rPr>
                <w:rFonts w:ascii="宋体" w:hAnsi="宋体"/>
                <w:szCs w:val="21"/>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ind w:left="-108"/>
              <w:jc w:val="center"/>
              <w:rPr>
                <w:rFonts w:ascii="宋体" w:hAnsi="宋体"/>
                <w:szCs w:val="21"/>
              </w:rPr>
            </w:pPr>
          </w:p>
        </w:tc>
        <w:tc>
          <w:tcPr>
            <w:tcW w:w="216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ind w:left="-108"/>
              <w:jc w:val="center"/>
              <w:rPr>
                <w:rFonts w:ascii="宋体" w:hAnsi="宋体"/>
                <w:szCs w:val="21"/>
              </w:rPr>
            </w:pPr>
          </w:p>
        </w:tc>
        <w:tc>
          <w:tcPr>
            <w:tcW w:w="900" w:type="dxa"/>
            <w:tcBorders>
              <w:top w:val="single" w:color="auto" w:sz="4" w:space="0"/>
              <w:left w:val="single" w:color="auto" w:sz="4" w:space="0"/>
              <w:bottom w:val="single" w:color="auto" w:sz="4" w:space="0"/>
              <w:right w:val="single" w:color="auto" w:sz="4" w:space="0"/>
            </w:tcBorders>
            <w:noWrap w:val="0"/>
            <w:vAlign w:val="top"/>
          </w:tcPr>
          <w:p>
            <w:pPr>
              <w:spacing w:line="360" w:lineRule="exact"/>
              <w:ind w:left="-108"/>
              <w:jc w:val="center"/>
              <w:rPr>
                <w:rFonts w:ascii="宋体" w:hAnsi="宋体"/>
                <w:szCs w:val="21"/>
              </w:rPr>
            </w:pPr>
          </w:p>
        </w:tc>
        <w:tc>
          <w:tcPr>
            <w:tcW w:w="72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ind w:left="-108"/>
              <w:jc w:val="center"/>
              <w:rPr>
                <w:rFonts w:ascii="宋体" w:hAnsi="宋体"/>
                <w:szCs w:val="21"/>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spacing w:line="360" w:lineRule="exact"/>
              <w:ind w:left="-108"/>
              <w:jc w:val="center"/>
              <w:rPr>
                <w:rFonts w:ascii="宋体" w:hAnsi="宋体"/>
                <w:szCs w:val="21"/>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spacing w:line="360" w:lineRule="exact"/>
              <w:ind w:left="-108"/>
              <w:jc w:val="center"/>
              <w:rPr>
                <w:rFonts w:ascii="宋体" w:hAnsi="宋体"/>
                <w:szCs w:val="21"/>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spacing w:line="360" w:lineRule="exact"/>
              <w:ind w:left="-108"/>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900" w:type="dxa"/>
            <w:tcBorders>
              <w:top w:val="single" w:color="auto" w:sz="4" w:space="0"/>
              <w:left w:val="single" w:color="auto" w:sz="4" w:space="0"/>
              <w:bottom w:val="single" w:color="auto" w:sz="4" w:space="0"/>
              <w:right w:val="single" w:color="auto" w:sz="4" w:space="0"/>
            </w:tcBorders>
            <w:noWrap w:val="0"/>
            <w:vAlign w:val="center"/>
          </w:tcPr>
          <w:p>
            <w:pPr>
              <w:pStyle w:val="6"/>
              <w:jc w:val="center"/>
              <w:rPr>
                <w:rFonts w:hAnsi="宋体"/>
                <w:szCs w:val="21"/>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pStyle w:val="6"/>
              <w:jc w:val="center"/>
              <w:rPr>
                <w:rFonts w:hAnsi="宋体"/>
                <w:szCs w:val="21"/>
              </w:rPr>
            </w:pPr>
          </w:p>
        </w:tc>
        <w:tc>
          <w:tcPr>
            <w:tcW w:w="2160" w:type="dxa"/>
            <w:tcBorders>
              <w:top w:val="single" w:color="auto" w:sz="4" w:space="0"/>
              <w:left w:val="single" w:color="auto" w:sz="4" w:space="0"/>
              <w:bottom w:val="single" w:color="auto" w:sz="4" w:space="0"/>
              <w:right w:val="single" w:color="auto" w:sz="4" w:space="0"/>
            </w:tcBorders>
            <w:noWrap w:val="0"/>
            <w:vAlign w:val="center"/>
          </w:tcPr>
          <w:p>
            <w:pPr>
              <w:pStyle w:val="6"/>
              <w:jc w:val="center"/>
              <w:rPr>
                <w:rFonts w:hAnsi="宋体"/>
                <w:szCs w:val="21"/>
              </w:rPr>
            </w:pPr>
          </w:p>
        </w:tc>
        <w:tc>
          <w:tcPr>
            <w:tcW w:w="900" w:type="dxa"/>
            <w:tcBorders>
              <w:top w:val="single" w:color="auto" w:sz="4" w:space="0"/>
              <w:left w:val="single" w:color="auto" w:sz="4" w:space="0"/>
              <w:bottom w:val="single" w:color="auto" w:sz="4" w:space="0"/>
              <w:right w:val="single" w:color="auto" w:sz="4" w:space="0"/>
            </w:tcBorders>
            <w:noWrap w:val="0"/>
            <w:vAlign w:val="top"/>
          </w:tcPr>
          <w:p>
            <w:pPr>
              <w:pStyle w:val="6"/>
              <w:jc w:val="center"/>
              <w:rPr>
                <w:rFonts w:hAnsi="宋体"/>
                <w:szCs w:val="21"/>
              </w:rPr>
            </w:pPr>
          </w:p>
        </w:tc>
        <w:tc>
          <w:tcPr>
            <w:tcW w:w="720" w:type="dxa"/>
            <w:tcBorders>
              <w:top w:val="single" w:color="auto" w:sz="4" w:space="0"/>
              <w:left w:val="single" w:color="auto" w:sz="4" w:space="0"/>
              <w:bottom w:val="single" w:color="auto" w:sz="4" w:space="0"/>
              <w:right w:val="single" w:color="auto" w:sz="4" w:space="0"/>
            </w:tcBorders>
            <w:noWrap w:val="0"/>
            <w:vAlign w:val="center"/>
          </w:tcPr>
          <w:p>
            <w:pPr>
              <w:pStyle w:val="6"/>
              <w:jc w:val="center"/>
              <w:rPr>
                <w:rFonts w:hAnsi="宋体"/>
                <w:szCs w:val="21"/>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pStyle w:val="6"/>
              <w:jc w:val="center"/>
              <w:rPr>
                <w:rFonts w:hAnsi="宋体"/>
                <w:szCs w:val="21"/>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pStyle w:val="6"/>
              <w:jc w:val="center"/>
              <w:rPr>
                <w:rFonts w:hAnsi="宋体"/>
                <w:szCs w:val="21"/>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pStyle w:val="6"/>
              <w:jc w:val="center"/>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900" w:type="dxa"/>
            <w:tcBorders>
              <w:top w:val="single" w:color="auto" w:sz="4" w:space="0"/>
              <w:left w:val="single" w:color="auto" w:sz="4" w:space="0"/>
              <w:bottom w:val="single" w:color="auto" w:sz="4" w:space="0"/>
              <w:right w:val="single" w:color="auto" w:sz="4" w:space="0"/>
            </w:tcBorders>
            <w:noWrap w:val="0"/>
            <w:vAlign w:val="center"/>
          </w:tcPr>
          <w:p>
            <w:pPr>
              <w:pStyle w:val="6"/>
              <w:jc w:val="center"/>
              <w:rPr>
                <w:rFonts w:hAnsi="宋体"/>
                <w:szCs w:val="21"/>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pStyle w:val="6"/>
              <w:jc w:val="center"/>
              <w:rPr>
                <w:rFonts w:hAnsi="宋体"/>
                <w:szCs w:val="21"/>
              </w:rPr>
            </w:pPr>
          </w:p>
        </w:tc>
        <w:tc>
          <w:tcPr>
            <w:tcW w:w="2160" w:type="dxa"/>
            <w:tcBorders>
              <w:top w:val="single" w:color="auto" w:sz="4" w:space="0"/>
              <w:left w:val="single" w:color="auto" w:sz="4" w:space="0"/>
              <w:bottom w:val="single" w:color="auto" w:sz="4" w:space="0"/>
              <w:right w:val="single" w:color="auto" w:sz="4" w:space="0"/>
            </w:tcBorders>
            <w:noWrap w:val="0"/>
            <w:vAlign w:val="center"/>
          </w:tcPr>
          <w:p>
            <w:pPr>
              <w:pStyle w:val="6"/>
              <w:jc w:val="center"/>
              <w:rPr>
                <w:rFonts w:hAnsi="宋体"/>
                <w:szCs w:val="21"/>
              </w:rPr>
            </w:pPr>
          </w:p>
        </w:tc>
        <w:tc>
          <w:tcPr>
            <w:tcW w:w="900" w:type="dxa"/>
            <w:tcBorders>
              <w:top w:val="single" w:color="auto" w:sz="4" w:space="0"/>
              <w:left w:val="single" w:color="auto" w:sz="4" w:space="0"/>
              <w:bottom w:val="single" w:color="auto" w:sz="4" w:space="0"/>
              <w:right w:val="single" w:color="auto" w:sz="4" w:space="0"/>
            </w:tcBorders>
            <w:noWrap w:val="0"/>
            <w:vAlign w:val="top"/>
          </w:tcPr>
          <w:p>
            <w:pPr>
              <w:pStyle w:val="6"/>
              <w:jc w:val="center"/>
              <w:rPr>
                <w:rFonts w:hAnsi="宋体"/>
                <w:szCs w:val="21"/>
              </w:rPr>
            </w:pPr>
          </w:p>
        </w:tc>
        <w:tc>
          <w:tcPr>
            <w:tcW w:w="720" w:type="dxa"/>
            <w:tcBorders>
              <w:top w:val="single" w:color="auto" w:sz="4" w:space="0"/>
              <w:left w:val="single" w:color="auto" w:sz="4" w:space="0"/>
              <w:bottom w:val="single" w:color="auto" w:sz="4" w:space="0"/>
              <w:right w:val="single" w:color="auto" w:sz="4" w:space="0"/>
            </w:tcBorders>
            <w:noWrap w:val="0"/>
            <w:vAlign w:val="center"/>
          </w:tcPr>
          <w:p>
            <w:pPr>
              <w:pStyle w:val="6"/>
              <w:jc w:val="center"/>
              <w:rPr>
                <w:rFonts w:hAnsi="宋体"/>
                <w:szCs w:val="21"/>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pStyle w:val="6"/>
              <w:jc w:val="center"/>
              <w:rPr>
                <w:rFonts w:hAnsi="宋体"/>
                <w:szCs w:val="21"/>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pStyle w:val="6"/>
              <w:jc w:val="center"/>
              <w:rPr>
                <w:rFonts w:hAnsi="宋体"/>
                <w:szCs w:val="21"/>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pStyle w:val="6"/>
              <w:jc w:val="center"/>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90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szCs w:val="21"/>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szCs w:val="21"/>
              </w:rPr>
            </w:pPr>
          </w:p>
        </w:tc>
        <w:tc>
          <w:tcPr>
            <w:tcW w:w="216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szCs w:val="21"/>
              </w:rPr>
            </w:pPr>
          </w:p>
        </w:tc>
        <w:tc>
          <w:tcPr>
            <w:tcW w:w="900" w:type="dxa"/>
            <w:tcBorders>
              <w:top w:val="single" w:color="auto" w:sz="4" w:space="0"/>
              <w:left w:val="single" w:color="auto" w:sz="4" w:space="0"/>
              <w:bottom w:val="single" w:color="auto" w:sz="4" w:space="0"/>
              <w:right w:val="single" w:color="auto" w:sz="4" w:space="0"/>
            </w:tcBorders>
            <w:noWrap w:val="0"/>
            <w:vAlign w:val="top"/>
          </w:tcPr>
          <w:p>
            <w:pPr>
              <w:spacing w:line="360" w:lineRule="exact"/>
              <w:jc w:val="center"/>
              <w:rPr>
                <w:rFonts w:ascii="宋体" w:hAnsi="宋体"/>
                <w:szCs w:val="21"/>
              </w:rPr>
            </w:pPr>
          </w:p>
        </w:tc>
        <w:tc>
          <w:tcPr>
            <w:tcW w:w="72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szCs w:val="21"/>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spacing w:line="360" w:lineRule="exact"/>
              <w:jc w:val="center"/>
              <w:rPr>
                <w:rFonts w:ascii="宋体" w:hAnsi="宋体"/>
                <w:szCs w:val="21"/>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szCs w:val="21"/>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90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szCs w:val="21"/>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szCs w:val="21"/>
              </w:rPr>
            </w:pPr>
          </w:p>
        </w:tc>
        <w:tc>
          <w:tcPr>
            <w:tcW w:w="216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szCs w:val="21"/>
              </w:rPr>
            </w:pPr>
          </w:p>
        </w:tc>
        <w:tc>
          <w:tcPr>
            <w:tcW w:w="900" w:type="dxa"/>
            <w:tcBorders>
              <w:top w:val="single" w:color="auto" w:sz="4" w:space="0"/>
              <w:left w:val="single" w:color="auto" w:sz="4" w:space="0"/>
              <w:bottom w:val="single" w:color="auto" w:sz="4" w:space="0"/>
              <w:right w:val="single" w:color="auto" w:sz="4" w:space="0"/>
            </w:tcBorders>
            <w:noWrap w:val="0"/>
            <w:vAlign w:val="top"/>
          </w:tcPr>
          <w:p>
            <w:pPr>
              <w:spacing w:line="360" w:lineRule="exact"/>
              <w:jc w:val="center"/>
              <w:rPr>
                <w:rFonts w:ascii="宋体" w:hAnsi="宋体"/>
                <w:szCs w:val="21"/>
              </w:rPr>
            </w:pPr>
          </w:p>
        </w:tc>
        <w:tc>
          <w:tcPr>
            <w:tcW w:w="72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szCs w:val="21"/>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spacing w:line="360" w:lineRule="exact"/>
              <w:jc w:val="center"/>
              <w:rPr>
                <w:rFonts w:ascii="宋体" w:hAnsi="宋体"/>
                <w:szCs w:val="21"/>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szCs w:val="21"/>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90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szCs w:val="21"/>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szCs w:val="21"/>
              </w:rPr>
            </w:pPr>
          </w:p>
        </w:tc>
        <w:tc>
          <w:tcPr>
            <w:tcW w:w="216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szCs w:val="21"/>
              </w:rPr>
            </w:pPr>
          </w:p>
        </w:tc>
        <w:tc>
          <w:tcPr>
            <w:tcW w:w="900" w:type="dxa"/>
            <w:tcBorders>
              <w:top w:val="single" w:color="auto" w:sz="4" w:space="0"/>
              <w:left w:val="single" w:color="auto" w:sz="4" w:space="0"/>
              <w:bottom w:val="single" w:color="auto" w:sz="4" w:space="0"/>
              <w:right w:val="single" w:color="auto" w:sz="4" w:space="0"/>
            </w:tcBorders>
            <w:noWrap w:val="0"/>
            <w:vAlign w:val="top"/>
          </w:tcPr>
          <w:p>
            <w:pPr>
              <w:spacing w:line="360" w:lineRule="exact"/>
              <w:jc w:val="center"/>
              <w:rPr>
                <w:rFonts w:ascii="宋体" w:hAnsi="宋体"/>
                <w:szCs w:val="21"/>
              </w:rPr>
            </w:pPr>
          </w:p>
        </w:tc>
        <w:tc>
          <w:tcPr>
            <w:tcW w:w="72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szCs w:val="21"/>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spacing w:line="360" w:lineRule="exact"/>
              <w:jc w:val="center"/>
              <w:rPr>
                <w:rFonts w:ascii="宋体" w:hAnsi="宋体"/>
                <w:szCs w:val="21"/>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szCs w:val="21"/>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 w:hRule="atLeast"/>
          <w:jc w:val="center"/>
        </w:trPr>
        <w:tc>
          <w:tcPr>
            <w:tcW w:w="900"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left="-108"/>
              <w:jc w:val="center"/>
              <w:rPr>
                <w:rFonts w:ascii="宋体" w:hAnsi="宋体"/>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left="-108"/>
              <w:jc w:val="center"/>
              <w:rPr>
                <w:rFonts w:ascii="宋体" w:hAnsi="宋体"/>
              </w:rPr>
            </w:pPr>
          </w:p>
        </w:tc>
        <w:tc>
          <w:tcPr>
            <w:tcW w:w="2160"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left="-108"/>
              <w:jc w:val="center"/>
              <w:rPr>
                <w:rFonts w:ascii="宋体" w:hAnsi="宋体"/>
              </w:rPr>
            </w:pPr>
          </w:p>
        </w:tc>
        <w:tc>
          <w:tcPr>
            <w:tcW w:w="900"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left="-108"/>
              <w:jc w:val="center"/>
              <w:rPr>
                <w:rFonts w:ascii="宋体" w:hAnsi="宋体"/>
              </w:rPr>
            </w:pPr>
          </w:p>
        </w:tc>
        <w:tc>
          <w:tcPr>
            <w:tcW w:w="720"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left="-108"/>
              <w:jc w:val="center"/>
              <w:rPr>
                <w:rFonts w:ascii="宋体" w:hAnsi="宋体"/>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left="-108"/>
              <w:jc w:val="center"/>
              <w:rPr>
                <w:rFonts w:ascii="宋体" w:hAnsi="宋体"/>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left="-108"/>
              <w:jc w:val="center"/>
              <w:rPr>
                <w:rFonts w:ascii="宋体" w:hAnsi="宋体"/>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left="-108"/>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90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szCs w:val="21"/>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szCs w:val="21"/>
              </w:rPr>
            </w:pPr>
          </w:p>
        </w:tc>
        <w:tc>
          <w:tcPr>
            <w:tcW w:w="216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szCs w:val="21"/>
              </w:rPr>
            </w:pPr>
          </w:p>
        </w:tc>
        <w:tc>
          <w:tcPr>
            <w:tcW w:w="900" w:type="dxa"/>
            <w:tcBorders>
              <w:top w:val="single" w:color="auto" w:sz="4" w:space="0"/>
              <w:left w:val="single" w:color="auto" w:sz="4" w:space="0"/>
              <w:bottom w:val="single" w:color="auto" w:sz="4" w:space="0"/>
              <w:right w:val="single" w:color="auto" w:sz="4" w:space="0"/>
            </w:tcBorders>
            <w:noWrap w:val="0"/>
            <w:vAlign w:val="top"/>
          </w:tcPr>
          <w:p>
            <w:pPr>
              <w:spacing w:line="360" w:lineRule="exact"/>
              <w:jc w:val="center"/>
              <w:rPr>
                <w:rFonts w:ascii="宋体" w:hAnsi="宋体"/>
                <w:szCs w:val="21"/>
              </w:rPr>
            </w:pPr>
          </w:p>
        </w:tc>
        <w:tc>
          <w:tcPr>
            <w:tcW w:w="72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szCs w:val="21"/>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spacing w:line="360" w:lineRule="exact"/>
              <w:jc w:val="center"/>
              <w:rPr>
                <w:rFonts w:ascii="宋体" w:hAnsi="宋体"/>
                <w:szCs w:val="21"/>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szCs w:val="21"/>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90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szCs w:val="21"/>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szCs w:val="21"/>
              </w:rPr>
            </w:pPr>
          </w:p>
        </w:tc>
        <w:tc>
          <w:tcPr>
            <w:tcW w:w="216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szCs w:val="21"/>
              </w:rPr>
            </w:pPr>
          </w:p>
        </w:tc>
        <w:tc>
          <w:tcPr>
            <w:tcW w:w="900" w:type="dxa"/>
            <w:tcBorders>
              <w:top w:val="single" w:color="auto" w:sz="4" w:space="0"/>
              <w:left w:val="single" w:color="auto" w:sz="4" w:space="0"/>
              <w:bottom w:val="single" w:color="auto" w:sz="4" w:space="0"/>
              <w:right w:val="single" w:color="auto" w:sz="4" w:space="0"/>
            </w:tcBorders>
            <w:noWrap w:val="0"/>
            <w:vAlign w:val="top"/>
          </w:tcPr>
          <w:p>
            <w:pPr>
              <w:spacing w:line="360" w:lineRule="exact"/>
              <w:jc w:val="center"/>
              <w:rPr>
                <w:rFonts w:ascii="宋体" w:hAnsi="宋体"/>
                <w:szCs w:val="21"/>
              </w:rPr>
            </w:pPr>
          </w:p>
        </w:tc>
        <w:tc>
          <w:tcPr>
            <w:tcW w:w="72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szCs w:val="21"/>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spacing w:line="360" w:lineRule="exact"/>
              <w:jc w:val="center"/>
              <w:rPr>
                <w:rFonts w:ascii="宋体" w:hAnsi="宋体"/>
                <w:szCs w:val="21"/>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szCs w:val="21"/>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90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szCs w:val="21"/>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szCs w:val="21"/>
              </w:rPr>
            </w:pPr>
          </w:p>
        </w:tc>
        <w:tc>
          <w:tcPr>
            <w:tcW w:w="216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szCs w:val="21"/>
              </w:rPr>
            </w:pPr>
          </w:p>
        </w:tc>
        <w:tc>
          <w:tcPr>
            <w:tcW w:w="900" w:type="dxa"/>
            <w:tcBorders>
              <w:top w:val="single" w:color="auto" w:sz="4" w:space="0"/>
              <w:left w:val="single" w:color="auto" w:sz="4" w:space="0"/>
              <w:bottom w:val="single" w:color="auto" w:sz="4" w:space="0"/>
              <w:right w:val="single" w:color="auto" w:sz="4" w:space="0"/>
            </w:tcBorders>
            <w:noWrap w:val="0"/>
            <w:vAlign w:val="top"/>
          </w:tcPr>
          <w:p>
            <w:pPr>
              <w:spacing w:line="360" w:lineRule="exact"/>
              <w:jc w:val="center"/>
              <w:rPr>
                <w:rFonts w:ascii="宋体" w:hAnsi="宋体"/>
                <w:szCs w:val="21"/>
              </w:rPr>
            </w:pPr>
          </w:p>
        </w:tc>
        <w:tc>
          <w:tcPr>
            <w:tcW w:w="72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szCs w:val="21"/>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spacing w:line="360" w:lineRule="exact"/>
              <w:jc w:val="center"/>
              <w:rPr>
                <w:rFonts w:ascii="宋体" w:hAnsi="宋体"/>
                <w:szCs w:val="21"/>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szCs w:val="21"/>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90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szCs w:val="21"/>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szCs w:val="21"/>
              </w:rPr>
            </w:pPr>
          </w:p>
        </w:tc>
        <w:tc>
          <w:tcPr>
            <w:tcW w:w="216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szCs w:val="21"/>
              </w:rPr>
            </w:pPr>
          </w:p>
        </w:tc>
        <w:tc>
          <w:tcPr>
            <w:tcW w:w="900" w:type="dxa"/>
            <w:tcBorders>
              <w:top w:val="single" w:color="auto" w:sz="4" w:space="0"/>
              <w:left w:val="single" w:color="auto" w:sz="4" w:space="0"/>
              <w:bottom w:val="single" w:color="auto" w:sz="4" w:space="0"/>
              <w:right w:val="single" w:color="auto" w:sz="4" w:space="0"/>
            </w:tcBorders>
            <w:noWrap w:val="0"/>
            <w:vAlign w:val="top"/>
          </w:tcPr>
          <w:p>
            <w:pPr>
              <w:spacing w:line="360" w:lineRule="exact"/>
              <w:jc w:val="center"/>
              <w:rPr>
                <w:rFonts w:ascii="宋体" w:hAnsi="宋体"/>
                <w:szCs w:val="21"/>
              </w:rPr>
            </w:pPr>
          </w:p>
        </w:tc>
        <w:tc>
          <w:tcPr>
            <w:tcW w:w="72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szCs w:val="21"/>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spacing w:line="360" w:lineRule="exact"/>
              <w:jc w:val="center"/>
              <w:rPr>
                <w:rFonts w:ascii="宋体" w:hAnsi="宋体"/>
                <w:szCs w:val="21"/>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szCs w:val="21"/>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90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szCs w:val="21"/>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szCs w:val="21"/>
              </w:rPr>
            </w:pPr>
          </w:p>
        </w:tc>
        <w:tc>
          <w:tcPr>
            <w:tcW w:w="216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szCs w:val="21"/>
              </w:rPr>
            </w:pPr>
          </w:p>
        </w:tc>
        <w:tc>
          <w:tcPr>
            <w:tcW w:w="900" w:type="dxa"/>
            <w:tcBorders>
              <w:top w:val="single" w:color="auto" w:sz="4" w:space="0"/>
              <w:left w:val="single" w:color="auto" w:sz="4" w:space="0"/>
              <w:bottom w:val="single" w:color="auto" w:sz="4" w:space="0"/>
              <w:right w:val="single" w:color="auto" w:sz="4" w:space="0"/>
            </w:tcBorders>
            <w:noWrap w:val="0"/>
            <w:vAlign w:val="top"/>
          </w:tcPr>
          <w:p>
            <w:pPr>
              <w:spacing w:line="360" w:lineRule="exact"/>
              <w:jc w:val="center"/>
              <w:rPr>
                <w:rFonts w:ascii="宋体" w:hAnsi="宋体"/>
                <w:szCs w:val="21"/>
              </w:rPr>
            </w:pPr>
          </w:p>
        </w:tc>
        <w:tc>
          <w:tcPr>
            <w:tcW w:w="72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szCs w:val="21"/>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spacing w:line="360" w:lineRule="exact"/>
              <w:jc w:val="center"/>
              <w:rPr>
                <w:rFonts w:ascii="宋体" w:hAnsi="宋体"/>
                <w:szCs w:val="21"/>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szCs w:val="21"/>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90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szCs w:val="21"/>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szCs w:val="21"/>
              </w:rPr>
            </w:pPr>
          </w:p>
        </w:tc>
        <w:tc>
          <w:tcPr>
            <w:tcW w:w="216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szCs w:val="21"/>
              </w:rPr>
            </w:pPr>
          </w:p>
        </w:tc>
        <w:tc>
          <w:tcPr>
            <w:tcW w:w="900" w:type="dxa"/>
            <w:tcBorders>
              <w:top w:val="single" w:color="auto" w:sz="4" w:space="0"/>
              <w:left w:val="single" w:color="auto" w:sz="4" w:space="0"/>
              <w:bottom w:val="single" w:color="auto" w:sz="4" w:space="0"/>
              <w:right w:val="single" w:color="auto" w:sz="4" w:space="0"/>
            </w:tcBorders>
            <w:noWrap w:val="0"/>
            <w:vAlign w:val="top"/>
          </w:tcPr>
          <w:p>
            <w:pPr>
              <w:spacing w:line="360" w:lineRule="exact"/>
              <w:jc w:val="center"/>
              <w:rPr>
                <w:rFonts w:ascii="宋体" w:hAnsi="宋体"/>
                <w:szCs w:val="21"/>
              </w:rPr>
            </w:pPr>
          </w:p>
        </w:tc>
        <w:tc>
          <w:tcPr>
            <w:tcW w:w="72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szCs w:val="21"/>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spacing w:line="360" w:lineRule="exact"/>
              <w:jc w:val="center"/>
              <w:rPr>
                <w:rFonts w:ascii="宋体" w:hAnsi="宋体"/>
                <w:szCs w:val="21"/>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szCs w:val="21"/>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90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szCs w:val="21"/>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szCs w:val="21"/>
              </w:rPr>
            </w:pPr>
          </w:p>
        </w:tc>
        <w:tc>
          <w:tcPr>
            <w:tcW w:w="216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szCs w:val="21"/>
              </w:rPr>
            </w:pPr>
          </w:p>
        </w:tc>
        <w:tc>
          <w:tcPr>
            <w:tcW w:w="900" w:type="dxa"/>
            <w:tcBorders>
              <w:top w:val="single" w:color="auto" w:sz="4" w:space="0"/>
              <w:left w:val="single" w:color="auto" w:sz="4" w:space="0"/>
              <w:bottom w:val="single" w:color="auto" w:sz="4" w:space="0"/>
              <w:right w:val="single" w:color="auto" w:sz="4" w:space="0"/>
            </w:tcBorders>
            <w:noWrap w:val="0"/>
            <w:vAlign w:val="top"/>
          </w:tcPr>
          <w:p>
            <w:pPr>
              <w:spacing w:line="360" w:lineRule="exact"/>
              <w:jc w:val="center"/>
              <w:rPr>
                <w:rFonts w:ascii="宋体" w:hAnsi="宋体"/>
                <w:szCs w:val="21"/>
              </w:rPr>
            </w:pPr>
          </w:p>
        </w:tc>
        <w:tc>
          <w:tcPr>
            <w:tcW w:w="72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szCs w:val="21"/>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spacing w:line="360" w:lineRule="exact"/>
              <w:jc w:val="center"/>
              <w:rPr>
                <w:rFonts w:ascii="宋体" w:hAnsi="宋体"/>
                <w:szCs w:val="21"/>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szCs w:val="21"/>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spacing w:line="360" w:lineRule="exact"/>
              <w:jc w:val="center"/>
              <w:rPr>
                <w:rFonts w:ascii="宋体" w:hAnsi="宋体"/>
                <w:szCs w:val="21"/>
              </w:rPr>
            </w:pPr>
          </w:p>
        </w:tc>
      </w:tr>
    </w:tbl>
    <w:p>
      <w:pPr>
        <w:rPr>
          <w:rFonts w:hint="eastAsia" w:ascii="宋体" w:hAnsi="宋体"/>
          <w:sz w:val="24"/>
        </w:rPr>
      </w:pPr>
      <w:r>
        <w:rPr>
          <w:rFonts w:hint="eastAsia" w:ascii="宋体" w:hAnsi="宋体"/>
          <w:sz w:val="24"/>
        </w:rPr>
        <w:t>备注：</w:t>
      </w:r>
    </w:p>
    <w:p>
      <w:pPr>
        <w:numPr>
          <w:ilvl w:val="0"/>
          <w:numId w:val="1"/>
        </w:numPr>
        <w:rPr>
          <w:rFonts w:hint="eastAsia" w:ascii="宋体" w:hAnsi="宋体"/>
          <w:sz w:val="24"/>
        </w:rPr>
      </w:pPr>
      <w:r>
        <w:rPr>
          <w:rFonts w:hint="eastAsia" w:ascii="宋体" w:hAnsi="宋体"/>
          <w:sz w:val="24"/>
        </w:rPr>
        <w:t>此表在不改变表式的情况下，可自行制作。</w:t>
      </w:r>
    </w:p>
    <w:p>
      <w:pPr>
        <w:numPr>
          <w:ilvl w:val="0"/>
          <w:numId w:val="1"/>
        </w:numPr>
        <w:spacing w:line="480" w:lineRule="exact"/>
        <w:rPr>
          <w:rFonts w:hint="eastAsia" w:ascii="宋体" w:hAnsi="宋体"/>
          <w:sz w:val="24"/>
        </w:rPr>
      </w:pPr>
      <w:r>
        <w:rPr>
          <w:rFonts w:hint="eastAsia" w:ascii="宋体" w:hAnsi="宋体"/>
          <w:sz w:val="24"/>
        </w:rPr>
        <w:t>内容填写参照本投标文件的“</w:t>
      </w:r>
      <w:r>
        <w:rPr>
          <w:rFonts w:hint="eastAsia"/>
          <w:kern w:val="44"/>
          <w:sz w:val="24"/>
        </w:rPr>
        <w:t>配置清单”，</w:t>
      </w:r>
      <w:r>
        <w:rPr>
          <w:rFonts w:hint="eastAsia" w:ascii="宋体" w:hAnsi="宋体"/>
          <w:sz w:val="24"/>
        </w:rPr>
        <w:t>要求填写全面、完整、准确。</w:t>
      </w:r>
    </w:p>
    <w:p>
      <w:pPr>
        <w:numPr>
          <w:ilvl w:val="0"/>
          <w:numId w:val="1"/>
        </w:numPr>
        <w:spacing w:line="480" w:lineRule="exact"/>
        <w:rPr>
          <w:rFonts w:hint="eastAsia" w:ascii="宋体" w:hAnsi="宋体"/>
          <w:sz w:val="24"/>
        </w:rPr>
      </w:pPr>
      <w:r>
        <w:rPr>
          <w:rFonts w:hint="eastAsia" w:ascii="宋体" w:hAnsi="宋体"/>
          <w:sz w:val="24"/>
        </w:rPr>
        <w:t>按“</w:t>
      </w:r>
      <w:r>
        <w:rPr>
          <w:rFonts w:hint="eastAsia"/>
          <w:kern w:val="44"/>
          <w:sz w:val="24"/>
        </w:rPr>
        <w:t>配置清单”</w:t>
      </w:r>
      <w:r>
        <w:rPr>
          <w:rFonts w:hint="eastAsia" w:ascii="宋体" w:hAnsi="宋体"/>
          <w:sz w:val="24"/>
        </w:rPr>
        <w:t>产品名称的顺序分别列表填写。</w:t>
      </w:r>
    </w:p>
    <w:p>
      <w:pPr>
        <w:spacing w:line="360" w:lineRule="auto"/>
        <w:ind w:left="360"/>
        <w:rPr>
          <w:rFonts w:hint="eastAsia" w:ascii="宋体" w:hAnsi="宋体"/>
          <w:sz w:val="24"/>
        </w:rPr>
      </w:pPr>
      <w:r>
        <w:rPr>
          <w:rFonts w:hint="eastAsia" w:ascii="宋体" w:hAnsi="宋体"/>
          <w:sz w:val="24"/>
        </w:rPr>
        <w:t>投标人名称：</w:t>
      </w:r>
      <w:r>
        <w:rPr>
          <w:rFonts w:hint="eastAsia" w:ascii="宋体" w:hAnsi="宋体"/>
          <w:sz w:val="24"/>
          <w:u w:val="single"/>
        </w:rPr>
        <w:t xml:space="preserve">                                </w:t>
      </w:r>
      <w:r>
        <w:rPr>
          <w:rFonts w:hint="eastAsia" w:ascii="宋体" w:hAnsi="宋体"/>
          <w:sz w:val="24"/>
        </w:rPr>
        <w:t>（公章）</w:t>
      </w:r>
    </w:p>
    <w:p>
      <w:pPr>
        <w:spacing w:line="360" w:lineRule="auto"/>
        <w:ind w:firstLine="360" w:firstLineChars="150"/>
        <w:rPr>
          <w:rFonts w:hint="eastAsia" w:ascii="宋体" w:hAnsi="宋体"/>
          <w:sz w:val="24"/>
        </w:rPr>
      </w:pPr>
      <w:r>
        <w:rPr>
          <w:rFonts w:hint="eastAsia" w:ascii="宋体" w:hAnsi="宋体"/>
          <w:sz w:val="24"/>
        </w:rPr>
        <w:t>全权代表签字：</w:t>
      </w:r>
      <w:r>
        <w:rPr>
          <w:rFonts w:hint="eastAsia" w:ascii="宋体" w:hAnsi="宋体"/>
          <w:sz w:val="24"/>
          <w:u w:val="single"/>
        </w:rPr>
        <w:t xml:space="preserve">            </w:t>
      </w:r>
      <w:r>
        <w:rPr>
          <w:rFonts w:hint="eastAsia" w:ascii="宋体" w:hAnsi="宋体"/>
          <w:sz w:val="24"/>
        </w:rPr>
        <w:t xml:space="preserve">日期： </w:t>
      </w:r>
      <w:r>
        <w:rPr>
          <w:rFonts w:hint="eastAsia" w:ascii="宋体" w:hAnsi="宋体"/>
          <w:sz w:val="24"/>
          <w:u w:val="single"/>
        </w:rPr>
        <w:t xml:space="preserve">           </w:t>
      </w:r>
    </w:p>
    <w:p>
      <w:pPr>
        <w:spacing w:line="360" w:lineRule="auto"/>
        <w:rPr>
          <w:rFonts w:hint="eastAsia" w:ascii="宋体" w:hAnsi="宋体"/>
          <w:sz w:val="24"/>
        </w:rPr>
      </w:pPr>
    </w:p>
    <w:p>
      <w:pPr>
        <w:rPr>
          <w:rFonts w:hint="eastAsia" w:ascii="宋体" w:hAnsi="宋体"/>
          <w:sz w:val="24"/>
        </w:rPr>
      </w:pPr>
    </w:p>
    <w:p>
      <w:pPr>
        <w:rPr>
          <w:rFonts w:hint="eastAsia" w:eastAsiaTheme="minorEastAsia"/>
          <w:lang w:eastAsia="zh-CN"/>
        </w:rPr>
      </w:pPr>
    </w:p>
    <w:p>
      <w:pPr>
        <w:pStyle w:val="2"/>
        <w:rPr>
          <w:rFonts w:hint="eastAsia" w:eastAsiaTheme="minorEastAsia"/>
          <w:lang w:eastAsia="zh-CN"/>
        </w:rPr>
      </w:pPr>
    </w:p>
    <w:p>
      <w:pPr>
        <w:pStyle w:val="2"/>
        <w:rPr>
          <w:rFonts w:hint="eastAsia" w:eastAsiaTheme="minorEastAsia"/>
          <w:lang w:eastAsia="zh-CN"/>
        </w:rPr>
      </w:pPr>
    </w:p>
    <w:p>
      <w:pPr>
        <w:pStyle w:val="5"/>
        <w:spacing w:before="0" w:after="0" w:line="410" w:lineRule="auto"/>
        <w:rPr>
          <w:rFonts w:hint="eastAsia" w:ascii="宋体" w:hAnsi="宋体" w:eastAsia="宋体"/>
          <w:bCs w:val="0"/>
          <w:spacing w:val="20"/>
          <w:sz w:val="28"/>
          <w:szCs w:val="28"/>
        </w:rPr>
      </w:pPr>
      <w:bookmarkStart w:id="4" w:name="_Toc216236406"/>
      <w:r>
        <w:rPr>
          <w:rFonts w:hint="eastAsia" w:ascii="宋体" w:hAnsi="宋体" w:eastAsia="宋体"/>
          <w:bCs w:val="0"/>
          <w:spacing w:val="20"/>
          <w:sz w:val="28"/>
          <w:szCs w:val="28"/>
        </w:rPr>
        <w:t>格式3：</w:t>
      </w:r>
      <w:bookmarkEnd w:id="4"/>
    </w:p>
    <w:p>
      <w:pPr>
        <w:jc w:val="center"/>
        <w:rPr>
          <w:rFonts w:hint="eastAsia" w:ascii="宋体" w:hAnsi="宋体"/>
          <w:b/>
          <w:spacing w:val="20"/>
          <w:sz w:val="28"/>
          <w:szCs w:val="28"/>
        </w:rPr>
      </w:pPr>
      <w:r>
        <w:rPr>
          <w:rFonts w:hint="eastAsia" w:ascii="宋体" w:hAnsi="宋体"/>
          <w:b/>
          <w:spacing w:val="20"/>
          <w:sz w:val="28"/>
          <w:szCs w:val="28"/>
        </w:rPr>
        <w:t>技术规格偏离表</w:t>
      </w:r>
    </w:p>
    <w:tbl>
      <w:tblPr>
        <w:tblStyle w:val="11"/>
        <w:tblW w:w="8388" w:type="dxa"/>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557"/>
        <w:gridCol w:w="1560"/>
        <w:gridCol w:w="2551"/>
        <w:gridCol w:w="2552"/>
        <w:gridCol w:w="1168"/>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1226" w:hRule="atLeast"/>
          <w:jc w:val="center"/>
        </w:trPr>
        <w:tc>
          <w:tcPr>
            <w:tcW w:w="557" w:type="dxa"/>
            <w:tcBorders>
              <w:top w:val="double" w:color="auto" w:sz="4" w:space="0"/>
              <w:left w:val="double" w:color="auto" w:sz="4" w:space="0"/>
              <w:bottom w:val="single" w:color="auto" w:sz="6" w:space="0"/>
              <w:right w:val="single" w:color="auto" w:sz="6" w:space="0"/>
            </w:tcBorders>
            <w:noWrap w:val="0"/>
            <w:vAlign w:val="center"/>
          </w:tcPr>
          <w:p>
            <w:pPr>
              <w:jc w:val="center"/>
              <w:rPr>
                <w:rFonts w:ascii="宋体" w:hAnsi="宋体"/>
                <w:spacing w:val="20"/>
                <w:sz w:val="24"/>
              </w:rPr>
            </w:pPr>
            <w:r>
              <w:rPr>
                <w:rFonts w:hint="eastAsia" w:ascii="宋体" w:hAnsi="宋体"/>
                <w:spacing w:val="20"/>
                <w:sz w:val="24"/>
              </w:rPr>
              <w:t>序</w:t>
            </w:r>
          </w:p>
        </w:tc>
        <w:tc>
          <w:tcPr>
            <w:tcW w:w="1560" w:type="dxa"/>
            <w:tcBorders>
              <w:top w:val="double" w:color="auto" w:sz="4" w:space="0"/>
              <w:left w:val="single" w:color="auto" w:sz="6" w:space="0"/>
              <w:bottom w:val="single" w:color="auto" w:sz="6" w:space="0"/>
              <w:right w:val="single" w:color="auto" w:sz="6" w:space="0"/>
            </w:tcBorders>
            <w:noWrap w:val="0"/>
            <w:vAlign w:val="center"/>
          </w:tcPr>
          <w:p>
            <w:pPr>
              <w:jc w:val="center"/>
              <w:rPr>
                <w:rFonts w:ascii="宋体" w:hAnsi="宋体"/>
                <w:spacing w:val="20"/>
                <w:sz w:val="24"/>
              </w:rPr>
            </w:pPr>
            <w:r>
              <w:rPr>
                <w:rFonts w:hint="eastAsia" w:ascii="宋体" w:hAnsi="宋体"/>
                <w:spacing w:val="20"/>
                <w:sz w:val="24"/>
              </w:rPr>
              <w:t>货物名称</w:t>
            </w:r>
          </w:p>
        </w:tc>
        <w:tc>
          <w:tcPr>
            <w:tcW w:w="2551" w:type="dxa"/>
            <w:tcBorders>
              <w:top w:val="double" w:color="auto" w:sz="4" w:space="0"/>
              <w:left w:val="single" w:color="auto" w:sz="6" w:space="0"/>
              <w:bottom w:val="single" w:color="auto" w:sz="6" w:space="0"/>
              <w:right w:val="single" w:color="auto" w:sz="6" w:space="0"/>
            </w:tcBorders>
            <w:noWrap w:val="0"/>
            <w:vAlign w:val="center"/>
          </w:tcPr>
          <w:p>
            <w:pPr>
              <w:jc w:val="center"/>
              <w:rPr>
                <w:rFonts w:ascii="宋体" w:hAnsi="宋体"/>
                <w:spacing w:val="20"/>
                <w:sz w:val="24"/>
              </w:rPr>
            </w:pPr>
            <w:r>
              <w:rPr>
                <w:rFonts w:hint="eastAsia" w:ascii="宋体" w:hAnsi="宋体"/>
                <w:spacing w:val="20"/>
                <w:sz w:val="24"/>
              </w:rPr>
              <w:t>招标文件技术规范、要求</w:t>
            </w:r>
          </w:p>
        </w:tc>
        <w:tc>
          <w:tcPr>
            <w:tcW w:w="2552" w:type="dxa"/>
            <w:tcBorders>
              <w:top w:val="double" w:color="auto" w:sz="4" w:space="0"/>
              <w:left w:val="single" w:color="auto" w:sz="6" w:space="0"/>
              <w:bottom w:val="single" w:color="auto" w:sz="6" w:space="0"/>
              <w:right w:val="single" w:color="auto" w:sz="6" w:space="0"/>
            </w:tcBorders>
            <w:noWrap w:val="0"/>
            <w:vAlign w:val="center"/>
          </w:tcPr>
          <w:p>
            <w:pPr>
              <w:jc w:val="center"/>
              <w:rPr>
                <w:rFonts w:ascii="宋体" w:hAnsi="宋体"/>
                <w:spacing w:val="20"/>
                <w:sz w:val="24"/>
              </w:rPr>
            </w:pPr>
            <w:r>
              <w:rPr>
                <w:rFonts w:hint="eastAsia" w:ascii="宋体" w:hAnsi="宋体"/>
                <w:spacing w:val="20"/>
                <w:sz w:val="24"/>
              </w:rPr>
              <w:t>投标文件技术规范、要求</w:t>
            </w:r>
          </w:p>
        </w:tc>
        <w:tc>
          <w:tcPr>
            <w:tcW w:w="1168" w:type="dxa"/>
            <w:tcBorders>
              <w:top w:val="double" w:color="auto" w:sz="4" w:space="0"/>
              <w:left w:val="single" w:color="auto" w:sz="6" w:space="0"/>
              <w:bottom w:val="single" w:color="auto" w:sz="6" w:space="0"/>
              <w:right w:val="double" w:color="auto" w:sz="4" w:space="0"/>
            </w:tcBorders>
            <w:noWrap w:val="0"/>
            <w:vAlign w:val="center"/>
          </w:tcPr>
          <w:p>
            <w:pPr>
              <w:jc w:val="center"/>
              <w:rPr>
                <w:rFonts w:ascii="宋体" w:hAnsi="宋体"/>
                <w:spacing w:val="20"/>
                <w:sz w:val="24"/>
              </w:rPr>
            </w:pPr>
            <w:r>
              <w:rPr>
                <w:rFonts w:hint="eastAsia" w:ascii="宋体" w:hAnsi="宋体"/>
                <w:spacing w:val="20"/>
                <w:sz w:val="24"/>
              </w:rPr>
              <w:t>备注</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jc w:val="center"/>
        </w:trPr>
        <w:tc>
          <w:tcPr>
            <w:tcW w:w="557" w:type="dxa"/>
            <w:tcBorders>
              <w:top w:val="single" w:color="auto" w:sz="6" w:space="0"/>
              <w:left w:val="double" w:color="auto" w:sz="4" w:space="0"/>
              <w:bottom w:val="single" w:color="auto" w:sz="6" w:space="0"/>
              <w:right w:val="single" w:color="auto" w:sz="6" w:space="0"/>
            </w:tcBorders>
            <w:noWrap w:val="0"/>
            <w:vAlign w:val="top"/>
          </w:tcPr>
          <w:p>
            <w:pPr>
              <w:pStyle w:val="7"/>
              <w:rPr>
                <w:rFonts w:ascii="宋体" w:hAnsi="宋体"/>
                <w:spacing w:val="20"/>
                <w:sz w:val="24"/>
                <w:szCs w:val="24"/>
              </w:rPr>
            </w:pPr>
          </w:p>
        </w:tc>
        <w:tc>
          <w:tcPr>
            <w:tcW w:w="1560" w:type="dxa"/>
            <w:tcBorders>
              <w:top w:val="single" w:color="auto" w:sz="6" w:space="0"/>
              <w:left w:val="single" w:color="auto" w:sz="6" w:space="0"/>
              <w:bottom w:val="single" w:color="auto" w:sz="6" w:space="0"/>
              <w:right w:val="single" w:color="auto" w:sz="6" w:space="0"/>
            </w:tcBorders>
            <w:noWrap w:val="0"/>
            <w:vAlign w:val="top"/>
          </w:tcPr>
          <w:p>
            <w:pPr>
              <w:rPr>
                <w:rFonts w:ascii="宋体" w:hAnsi="宋体"/>
                <w:spacing w:val="20"/>
                <w:sz w:val="24"/>
              </w:rPr>
            </w:pPr>
          </w:p>
        </w:tc>
        <w:tc>
          <w:tcPr>
            <w:tcW w:w="2551" w:type="dxa"/>
            <w:tcBorders>
              <w:top w:val="single" w:color="auto" w:sz="6" w:space="0"/>
              <w:left w:val="single" w:color="auto" w:sz="6" w:space="0"/>
              <w:bottom w:val="single" w:color="auto" w:sz="6" w:space="0"/>
              <w:right w:val="single" w:color="auto" w:sz="6" w:space="0"/>
            </w:tcBorders>
            <w:noWrap w:val="0"/>
            <w:vAlign w:val="top"/>
          </w:tcPr>
          <w:p>
            <w:pPr>
              <w:rPr>
                <w:rFonts w:ascii="宋体" w:hAnsi="宋体"/>
                <w:spacing w:val="20"/>
                <w:sz w:val="24"/>
              </w:rPr>
            </w:pPr>
          </w:p>
        </w:tc>
        <w:tc>
          <w:tcPr>
            <w:tcW w:w="2552" w:type="dxa"/>
            <w:tcBorders>
              <w:top w:val="single" w:color="auto" w:sz="6" w:space="0"/>
              <w:left w:val="single" w:color="auto" w:sz="6" w:space="0"/>
              <w:bottom w:val="single" w:color="auto" w:sz="6" w:space="0"/>
              <w:right w:val="single" w:color="auto" w:sz="6" w:space="0"/>
            </w:tcBorders>
            <w:noWrap w:val="0"/>
            <w:vAlign w:val="top"/>
          </w:tcPr>
          <w:p>
            <w:pPr>
              <w:rPr>
                <w:rFonts w:ascii="宋体" w:hAnsi="宋体"/>
                <w:spacing w:val="20"/>
                <w:sz w:val="24"/>
              </w:rPr>
            </w:pPr>
          </w:p>
        </w:tc>
        <w:tc>
          <w:tcPr>
            <w:tcW w:w="1168" w:type="dxa"/>
            <w:tcBorders>
              <w:top w:val="single" w:color="auto" w:sz="6" w:space="0"/>
              <w:left w:val="single" w:color="auto" w:sz="6" w:space="0"/>
              <w:bottom w:val="single" w:color="auto" w:sz="6" w:space="0"/>
              <w:right w:val="double" w:color="auto" w:sz="4" w:space="0"/>
            </w:tcBorders>
            <w:noWrap w:val="0"/>
            <w:vAlign w:val="top"/>
          </w:tcPr>
          <w:p>
            <w:pPr>
              <w:rPr>
                <w:rFonts w:ascii="宋体" w:hAnsi="宋体"/>
                <w:spacing w:val="20"/>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jc w:val="center"/>
        </w:trPr>
        <w:tc>
          <w:tcPr>
            <w:tcW w:w="557" w:type="dxa"/>
            <w:tcBorders>
              <w:top w:val="single" w:color="auto" w:sz="6" w:space="0"/>
              <w:left w:val="double" w:color="auto" w:sz="4" w:space="0"/>
              <w:bottom w:val="single" w:color="auto" w:sz="6" w:space="0"/>
              <w:right w:val="single" w:color="auto" w:sz="6" w:space="0"/>
            </w:tcBorders>
            <w:noWrap w:val="0"/>
            <w:vAlign w:val="top"/>
          </w:tcPr>
          <w:p>
            <w:pPr>
              <w:rPr>
                <w:rFonts w:ascii="宋体" w:hAnsi="宋体"/>
                <w:spacing w:val="20"/>
                <w:sz w:val="24"/>
              </w:rPr>
            </w:pPr>
          </w:p>
        </w:tc>
        <w:tc>
          <w:tcPr>
            <w:tcW w:w="1560" w:type="dxa"/>
            <w:tcBorders>
              <w:top w:val="single" w:color="auto" w:sz="6" w:space="0"/>
              <w:left w:val="single" w:color="auto" w:sz="6" w:space="0"/>
              <w:bottom w:val="single" w:color="auto" w:sz="6" w:space="0"/>
              <w:right w:val="single" w:color="auto" w:sz="6" w:space="0"/>
            </w:tcBorders>
            <w:noWrap w:val="0"/>
            <w:vAlign w:val="top"/>
          </w:tcPr>
          <w:p>
            <w:pPr>
              <w:rPr>
                <w:rFonts w:ascii="宋体" w:hAnsi="宋体"/>
                <w:spacing w:val="20"/>
                <w:sz w:val="24"/>
              </w:rPr>
            </w:pPr>
          </w:p>
        </w:tc>
        <w:tc>
          <w:tcPr>
            <w:tcW w:w="2551" w:type="dxa"/>
            <w:tcBorders>
              <w:top w:val="single" w:color="auto" w:sz="6" w:space="0"/>
              <w:left w:val="single" w:color="auto" w:sz="6" w:space="0"/>
              <w:bottom w:val="single" w:color="auto" w:sz="6" w:space="0"/>
              <w:right w:val="single" w:color="auto" w:sz="6" w:space="0"/>
            </w:tcBorders>
            <w:noWrap w:val="0"/>
            <w:vAlign w:val="top"/>
          </w:tcPr>
          <w:p>
            <w:pPr>
              <w:rPr>
                <w:rFonts w:ascii="宋体" w:hAnsi="宋体"/>
                <w:spacing w:val="20"/>
                <w:sz w:val="24"/>
              </w:rPr>
            </w:pPr>
          </w:p>
        </w:tc>
        <w:tc>
          <w:tcPr>
            <w:tcW w:w="2552" w:type="dxa"/>
            <w:tcBorders>
              <w:top w:val="single" w:color="auto" w:sz="6" w:space="0"/>
              <w:left w:val="single" w:color="auto" w:sz="6" w:space="0"/>
              <w:bottom w:val="single" w:color="auto" w:sz="6" w:space="0"/>
              <w:right w:val="single" w:color="auto" w:sz="6" w:space="0"/>
            </w:tcBorders>
            <w:noWrap w:val="0"/>
            <w:vAlign w:val="top"/>
          </w:tcPr>
          <w:p>
            <w:pPr>
              <w:rPr>
                <w:rFonts w:ascii="宋体" w:hAnsi="宋体"/>
                <w:spacing w:val="20"/>
                <w:sz w:val="24"/>
              </w:rPr>
            </w:pPr>
          </w:p>
        </w:tc>
        <w:tc>
          <w:tcPr>
            <w:tcW w:w="1168" w:type="dxa"/>
            <w:tcBorders>
              <w:top w:val="single" w:color="auto" w:sz="6" w:space="0"/>
              <w:left w:val="single" w:color="auto" w:sz="6" w:space="0"/>
              <w:bottom w:val="single" w:color="auto" w:sz="6" w:space="0"/>
              <w:right w:val="double" w:color="auto" w:sz="4" w:space="0"/>
            </w:tcBorders>
            <w:noWrap w:val="0"/>
            <w:vAlign w:val="top"/>
          </w:tcPr>
          <w:p>
            <w:pPr>
              <w:rPr>
                <w:rFonts w:ascii="宋体" w:hAnsi="宋体"/>
                <w:spacing w:val="20"/>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jc w:val="center"/>
        </w:trPr>
        <w:tc>
          <w:tcPr>
            <w:tcW w:w="557" w:type="dxa"/>
            <w:tcBorders>
              <w:top w:val="single" w:color="auto" w:sz="6" w:space="0"/>
              <w:left w:val="double" w:color="auto" w:sz="4" w:space="0"/>
              <w:bottom w:val="single" w:color="auto" w:sz="6" w:space="0"/>
              <w:right w:val="single" w:color="auto" w:sz="6" w:space="0"/>
            </w:tcBorders>
            <w:noWrap w:val="0"/>
            <w:vAlign w:val="top"/>
          </w:tcPr>
          <w:p>
            <w:pPr>
              <w:pStyle w:val="7"/>
              <w:rPr>
                <w:rFonts w:ascii="宋体" w:hAnsi="宋体"/>
                <w:spacing w:val="20"/>
                <w:sz w:val="24"/>
                <w:szCs w:val="24"/>
              </w:rPr>
            </w:pPr>
          </w:p>
        </w:tc>
        <w:tc>
          <w:tcPr>
            <w:tcW w:w="1560" w:type="dxa"/>
            <w:tcBorders>
              <w:top w:val="single" w:color="auto" w:sz="6" w:space="0"/>
              <w:left w:val="single" w:color="auto" w:sz="6" w:space="0"/>
              <w:bottom w:val="single" w:color="auto" w:sz="6" w:space="0"/>
              <w:right w:val="single" w:color="auto" w:sz="6" w:space="0"/>
            </w:tcBorders>
            <w:noWrap w:val="0"/>
            <w:vAlign w:val="top"/>
          </w:tcPr>
          <w:p>
            <w:pPr>
              <w:rPr>
                <w:rFonts w:ascii="宋体" w:hAnsi="宋体"/>
                <w:spacing w:val="20"/>
                <w:sz w:val="24"/>
              </w:rPr>
            </w:pPr>
          </w:p>
        </w:tc>
        <w:tc>
          <w:tcPr>
            <w:tcW w:w="2551" w:type="dxa"/>
            <w:tcBorders>
              <w:top w:val="single" w:color="auto" w:sz="6" w:space="0"/>
              <w:left w:val="single" w:color="auto" w:sz="6" w:space="0"/>
              <w:bottom w:val="single" w:color="auto" w:sz="6" w:space="0"/>
              <w:right w:val="single" w:color="auto" w:sz="6" w:space="0"/>
            </w:tcBorders>
            <w:noWrap w:val="0"/>
            <w:vAlign w:val="top"/>
          </w:tcPr>
          <w:p>
            <w:pPr>
              <w:rPr>
                <w:rFonts w:ascii="宋体" w:hAnsi="宋体"/>
                <w:spacing w:val="20"/>
                <w:sz w:val="24"/>
              </w:rPr>
            </w:pPr>
          </w:p>
        </w:tc>
        <w:tc>
          <w:tcPr>
            <w:tcW w:w="2552" w:type="dxa"/>
            <w:tcBorders>
              <w:top w:val="single" w:color="auto" w:sz="6" w:space="0"/>
              <w:left w:val="single" w:color="auto" w:sz="6" w:space="0"/>
              <w:bottom w:val="single" w:color="auto" w:sz="6" w:space="0"/>
              <w:right w:val="single" w:color="auto" w:sz="6" w:space="0"/>
            </w:tcBorders>
            <w:noWrap w:val="0"/>
            <w:vAlign w:val="top"/>
          </w:tcPr>
          <w:p>
            <w:pPr>
              <w:rPr>
                <w:rFonts w:ascii="宋体" w:hAnsi="宋体"/>
                <w:spacing w:val="20"/>
                <w:sz w:val="24"/>
              </w:rPr>
            </w:pPr>
          </w:p>
        </w:tc>
        <w:tc>
          <w:tcPr>
            <w:tcW w:w="1168" w:type="dxa"/>
            <w:tcBorders>
              <w:top w:val="single" w:color="auto" w:sz="6" w:space="0"/>
              <w:left w:val="single" w:color="auto" w:sz="6" w:space="0"/>
              <w:bottom w:val="single" w:color="auto" w:sz="6" w:space="0"/>
              <w:right w:val="double" w:color="auto" w:sz="4" w:space="0"/>
            </w:tcBorders>
            <w:noWrap w:val="0"/>
            <w:vAlign w:val="top"/>
          </w:tcPr>
          <w:p>
            <w:pPr>
              <w:rPr>
                <w:rFonts w:ascii="宋体" w:hAnsi="宋体"/>
                <w:spacing w:val="20"/>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jc w:val="center"/>
        </w:trPr>
        <w:tc>
          <w:tcPr>
            <w:tcW w:w="557" w:type="dxa"/>
            <w:tcBorders>
              <w:top w:val="single" w:color="auto" w:sz="6" w:space="0"/>
              <w:left w:val="double" w:color="auto" w:sz="4" w:space="0"/>
              <w:bottom w:val="single" w:color="auto" w:sz="6" w:space="0"/>
              <w:right w:val="single" w:color="auto" w:sz="6" w:space="0"/>
            </w:tcBorders>
            <w:noWrap w:val="0"/>
            <w:vAlign w:val="top"/>
          </w:tcPr>
          <w:p>
            <w:pPr>
              <w:rPr>
                <w:rFonts w:ascii="宋体" w:hAnsi="宋体"/>
                <w:spacing w:val="20"/>
                <w:sz w:val="24"/>
              </w:rPr>
            </w:pPr>
          </w:p>
        </w:tc>
        <w:tc>
          <w:tcPr>
            <w:tcW w:w="1560" w:type="dxa"/>
            <w:tcBorders>
              <w:top w:val="single" w:color="auto" w:sz="6" w:space="0"/>
              <w:left w:val="single" w:color="auto" w:sz="6" w:space="0"/>
              <w:bottom w:val="single" w:color="auto" w:sz="6" w:space="0"/>
              <w:right w:val="single" w:color="auto" w:sz="6" w:space="0"/>
            </w:tcBorders>
            <w:noWrap w:val="0"/>
            <w:vAlign w:val="top"/>
          </w:tcPr>
          <w:p>
            <w:pPr>
              <w:rPr>
                <w:rFonts w:ascii="宋体" w:hAnsi="宋体"/>
                <w:spacing w:val="20"/>
                <w:sz w:val="24"/>
              </w:rPr>
            </w:pPr>
          </w:p>
        </w:tc>
        <w:tc>
          <w:tcPr>
            <w:tcW w:w="2551" w:type="dxa"/>
            <w:tcBorders>
              <w:top w:val="single" w:color="auto" w:sz="6" w:space="0"/>
              <w:left w:val="single" w:color="auto" w:sz="6" w:space="0"/>
              <w:bottom w:val="single" w:color="auto" w:sz="6" w:space="0"/>
              <w:right w:val="single" w:color="auto" w:sz="6" w:space="0"/>
            </w:tcBorders>
            <w:noWrap w:val="0"/>
            <w:vAlign w:val="top"/>
          </w:tcPr>
          <w:p>
            <w:pPr>
              <w:rPr>
                <w:rFonts w:ascii="宋体" w:hAnsi="宋体"/>
                <w:spacing w:val="20"/>
                <w:sz w:val="24"/>
              </w:rPr>
            </w:pPr>
          </w:p>
        </w:tc>
        <w:tc>
          <w:tcPr>
            <w:tcW w:w="2552" w:type="dxa"/>
            <w:tcBorders>
              <w:top w:val="single" w:color="auto" w:sz="6" w:space="0"/>
              <w:left w:val="single" w:color="auto" w:sz="6" w:space="0"/>
              <w:bottom w:val="single" w:color="auto" w:sz="6" w:space="0"/>
              <w:right w:val="single" w:color="auto" w:sz="6" w:space="0"/>
            </w:tcBorders>
            <w:noWrap w:val="0"/>
            <w:vAlign w:val="top"/>
          </w:tcPr>
          <w:p>
            <w:pPr>
              <w:rPr>
                <w:rFonts w:ascii="宋体" w:hAnsi="宋体"/>
                <w:spacing w:val="20"/>
                <w:sz w:val="24"/>
              </w:rPr>
            </w:pPr>
          </w:p>
        </w:tc>
        <w:tc>
          <w:tcPr>
            <w:tcW w:w="1168" w:type="dxa"/>
            <w:tcBorders>
              <w:top w:val="single" w:color="auto" w:sz="6" w:space="0"/>
              <w:left w:val="single" w:color="auto" w:sz="6" w:space="0"/>
              <w:bottom w:val="single" w:color="auto" w:sz="6" w:space="0"/>
              <w:right w:val="double" w:color="auto" w:sz="4" w:space="0"/>
            </w:tcBorders>
            <w:noWrap w:val="0"/>
            <w:vAlign w:val="top"/>
          </w:tcPr>
          <w:p>
            <w:pPr>
              <w:rPr>
                <w:rFonts w:ascii="宋体" w:hAnsi="宋体"/>
                <w:spacing w:val="20"/>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jc w:val="center"/>
        </w:trPr>
        <w:tc>
          <w:tcPr>
            <w:tcW w:w="557" w:type="dxa"/>
            <w:tcBorders>
              <w:top w:val="single" w:color="auto" w:sz="6" w:space="0"/>
              <w:left w:val="double" w:color="auto" w:sz="4" w:space="0"/>
              <w:bottom w:val="single" w:color="auto" w:sz="6" w:space="0"/>
              <w:right w:val="single" w:color="auto" w:sz="6" w:space="0"/>
            </w:tcBorders>
            <w:noWrap w:val="0"/>
            <w:vAlign w:val="top"/>
          </w:tcPr>
          <w:p>
            <w:pPr>
              <w:rPr>
                <w:rFonts w:ascii="宋体" w:hAnsi="宋体"/>
                <w:spacing w:val="20"/>
                <w:sz w:val="24"/>
              </w:rPr>
            </w:pPr>
          </w:p>
        </w:tc>
        <w:tc>
          <w:tcPr>
            <w:tcW w:w="1560" w:type="dxa"/>
            <w:tcBorders>
              <w:top w:val="single" w:color="auto" w:sz="6" w:space="0"/>
              <w:left w:val="single" w:color="auto" w:sz="6" w:space="0"/>
              <w:bottom w:val="single" w:color="auto" w:sz="6" w:space="0"/>
              <w:right w:val="single" w:color="auto" w:sz="6" w:space="0"/>
            </w:tcBorders>
            <w:noWrap w:val="0"/>
            <w:vAlign w:val="top"/>
          </w:tcPr>
          <w:p>
            <w:pPr>
              <w:rPr>
                <w:rFonts w:ascii="宋体" w:hAnsi="宋体"/>
                <w:spacing w:val="20"/>
                <w:sz w:val="24"/>
              </w:rPr>
            </w:pPr>
          </w:p>
        </w:tc>
        <w:tc>
          <w:tcPr>
            <w:tcW w:w="2551" w:type="dxa"/>
            <w:tcBorders>
              <w:top w:val="single" w:color="auto" w:sz="6" w:space="0"/>
              <w:left w:val="single" w:color="auto" w:sz="6" w:space="0"/>
              <w:bottom w:val="single" w:color="auto" w:sz="6" w:space="0"/>
              <w:right w:val="single" w:color="auto" w:sz="6" w:space="0"/>
            </w:tcBorders>
            <w:noWrap w:val="0"/>
            <w:vAlign w:val="top"/>
          </w:tcPr>
          <w:p>
            <w:pPr>
              <w:rPr>
                <w:rFonts w:ascii="宋体" w:hAnsi="宋体"/>
                <w:spacing w:val="20"/>
                <w:sz w:val="24"/>
              </w:rPr>
            </w:pPr>
          </w:p>
        </w:tc>
        <w:tc>
          <w:tcPr>
            <w:tcW w:w="2552" w:type="dxa"/>
            <w:tcBorders>
              <w:top w:val="single" w:color="auto" w:sz="6" w:space="0"/>
              <w:left w:val="single" w:color="auto" w:sz="6" w:space="0"/>
              <w:bottom w:val="single" w:color="auto" w:sz="6" w:space="0"/>
              <w:right w:val="single" w:color="auto" w:sz="6" w:space="0"/>
            </w:tcBorders>
            <w:noWrap w:val="0"/>
            <w:vAlign w:val="top"/>
          </w:tcPr>
          <w:p>
            <w:pPr>
              <w:rPr>
                <w:rFonts w:ascii="宋体" w:hAnsi="宋体"/>
                <w:spacing w:val="20"/>
                <w:sz w:val="24"/>
              </w:rPr>
            </w:pPr>
          </w:p>
        </w:tc>
        <w:tc>
          <w:tcPr>
            <w:tcW w:w="1168" w:type="dxa"/>
            <w:tcBorders>
              <w:top w:val="single" w:color="auto" w:sz="6" w:space="0"/>
              <w:left w:val="single" w:color="auto" w:sz="6" w:space="0"/>
              <w:bottom w:val="single" w:color="auto" w:sz="6" w:space="0"/>
              <w:right w:val="double" w:color="auto" w:sz="4" w:space="0"/>
            </w:tcBorders>
            <w:noWrap w:val="0"/>
            <w:vAlign w:val="top"/>
          </w:tcPr>
          <w:p>
            <w:pPr>
              <w:rPr>
                <w:rFonts w:ascii="宋体" w:hAnsi="宋体"/>
                <w:spacing w:val="20"/>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jc w:val="center"/>
        </w:trPr>
        <w:tc>
          <w:tcPr>
            <w:tcW w:w="557" w:type="dxa"/>
            <w:tcBorders>
              <w:top w:val="single" w:color="auto" w:sz="6" w:space="0"/>
              <w:left w:val="double" w:color="auto" w:sz="4" w:space="0"/>
              <w:bottom w:val="single" w:color="auto" w:sz="6" w:space="0"/>
              <w:right w:val="single" w:color="auto" w:sz="6" w:space="0"/>
            </w:tcBorders>
            <w:noWrap w:val="0"/>
            <w:vAlign w:val="top"/>
          </w:tcPr>
          <w:p>
            <w:pPr>
              <w:rPr>
                <w:rFonts w:ascii="宋体" w:hAnsi="宋体"/>
                <w:spacing w:val="20"/>
                <w:sz w:val="24"/>
              </w:rPr>
            </w:pPr>
          </w:p>
        </w:tc>
        <w:tc>
          <w:tcPr>
            <w:tcW w:w="1560" w:type="dxa"/>
            <w:tcBorders>
              <w:top w:val="single" w:color="auto" w:sz="6" w:space="0"/>
              <w:left w:val="single" w:color="auto" w:sz="6" w:space="0"/>
              <w:bottom w:val="single" w:color="auto" w:sz="6" w:space="0"/>
              <w:right w:val="single" w:color="auto" w:sz="6" w:space="0"/>
            </w:tcBorders>
            <w:noWrap w:val="0"/>
            <w:vAlign w:val="top"/>
          </w:tcPr>
          <w:p>
            <w:pPr>
              <w:rPr>
                <w:rFonts w:ascii="宋体" w:hAnsi="宋体"/>
                <w:spacing w:val="20"/>
                <w:sz w:val="24"/>
              </w:rPr>
            </w:pPr>
          </w:p>
        </w:tc>
        <w:tc>
          <w:tcPr>
            <w:tcW w:w="2551" w:type="dxa"/>
            <w:tcBorders>
              <w:top w:val="single" w:color="auto" w:sz="6" w:space="0"/>
              <w:left w:val="single" w:color="auto" w:sz="6" w:space="0"/>
              <w:bottom w:val="single" w:color="auto" w:sz="6" w:space="0"/>
              <w:right w:val="single" w:color="auto" w:sz="6" w:space="0"/>
            </w:tcBorders>
            <w:noWrap w:val="0"/>
            <w:vAlign w:val="top"/>
          </w:tcPr>
          <w:p>
            <w:pPr>
              <w:rPr>
                <w:rFonts w:ascii="宋体" w:hAnsi="宋体"/>
                <w:spacing w:val="20"/>
                <w:sz w:val="24"/>
              </w:rPr>
            </w:pPr>
          </w:p>
        </w:tc>
        <w:tc>
          <w:tcPr>
            <w:tcW w:w="2552" w:type="dxa"/>
            <w:tcBorders>
              <w:top w:val="single" w:color="auto" w:sz="6" w:space="0"/>
              <w:left w:val="single" w:color="auto" w:sz="6" w:space="0"/>
              <w:bottom w:val="single" w:color="auto" w:sz="6" w:space="0"/>
              <w:right w:val="single" w:color="auto" w:sz="6" w:space="0"/>
            </w:tcBorders>
            <w:noWrap w:val="0"/>
            <w:vAlign w:val="top"/>
          </w:tcPr>
          <w:p>
            <w:pPr>
              <w:rPr>
                <w:rFonts w:ascii="宋体" w:hAnsi="宋体"/>
                <w:spacing w:val="20"/>
                <w:sz w:val="24"/>
              </w:rPr>
            </w:pPr>
          </w:p>
        </w:tc>
        <w:tc>
          <w:tcPr>
            <w:tcW w:w="1168" w:type="dxa"/>
            <w:tcBorders>
              <w:top w:val="single" w:color="auto" w:sz="6" w:space="0"/>
              <w:left w:val="single" w:color="auto" w:sz="6" w:space="0"/>
              <w:bottom w:val="single" w:color="auto" w:sz="6" w:space="0"/>
              <w:right w:val="double" w:color="auto" w:sz="4" w:space="0"/>
            </w:tcBorders>
            <w:noWrap w:val="0"/>
            <w:vAlign w:val="top"/>
          </w:tcPr>
          <w:p>
            <w:pPr>
              <w:rPr>
                <w:rFonts w:ascii="宋体" w:hAnsi="宋体"/>
                <w:spacing w:val="20"/>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jc w:val="center"/>
        </w:trPr>
        <w:tc>
          <w:tcPr>
            <w:tcW w:w="557" w:type="dxa"/>
            <w:tcBorders>
              <w:top w:val="single" w:color="auto" w:sz="6" w:space="0"/>
              <w:left w:val="double" w:color="auto" w:sz="4" w:space="0"/>
              <w:bottom w:val="single" w:color="auto" w:sz="6" w:space="0"/>
              <w:right w:val="single" w:color="auto" w:sz="6" w:space="0"/>
            </w:tcBorders>
            <w:noWrap w:val="0"/>
            <w:vAlign w:val="top"/>
          </w:tcPr>
          <w:p>
            <w:pPr>
              <w:rPr>
                <w:rFonts w:ascii="宋体" w:hAnsi="宋体"/>
                <w:spacing w:val="20"/>
                <w:sz w:val="24"/>
              </w:rPr>
            </w:pPr>
          </w:p>
        </w:tc>
        <w:tc>
          <w:tcPr>
            <w:tcW w:w="1560" w:type="dxa"/>
            <w:tcBorders>
              <w:top w:val="single" w:color="auto" w:sz="6" w:space="0"/>
              <w:left w:val="single" w:color="auto" w:sz="6" w:space="0"/>
              <w:bottom w:val="single" w:color="auto" w:sz="6" w:space="0"/>
              <w:right w:val="single" w:color="auto" w:sz="6" w:space="0"/>
            </w:tcBorders>
            <w:noWrap w:val="0"/>
            <w:vAlign w:val="top"/>
          </w:tcPr>
          <w:p>
            <w:pPr>
              <w:rPr>
                <w:rFonts w:ascii="宋体" w:hAnsi="宋体"/>
                <w:spacing w:val="20"/>
                <w:sz w:val="24"/>
              </w:rPr>
            </w:pPr>
          </w:p>
        </w:tc>
        <w:tc>
          <w:tcPr>
            <w:tcW w:w="2551" w:type="dxa"/>
            <w:tcBorders>
              <w:top w:val="single" w:color="auto" w:sz="6" w:space="0"/>
              <w:left w:val="single" w:color="auto" w:sz="6" w:space="0"/>
              <w:bottom w:val="single" w:color="auto" w:sz="6" w:space="0"/>
              <w:right w:val="single" w:color="auto" w:sz="6" w:space="0"/>
            </w:tcBorders>
            <w:noWrap w:val="0"/>
            <w:vAlign w:val="top"/>
          </w:tcPr>
          <w:p>
            <w:pPr>
              <w:rPr>
                <w:rFonts w:ascii="宋体" w:hAnsi="宋体"/>
                <w:spacing w:val="20"/>
                <w:sz w:val="24"/>
              </w:rPr>
            </w:pPr>
          </w:p>
        </w:tc>
        <w:tc>
          <w:tcPr>
            <w:tcW w:w="2552" w:type="dxa"/>
            <w:tcBorders>
              <w:top w:val="single" w:color="auto" w:sz="6" w:space="0"/>
              <w:left w:val="single" w:color="auto" w:sz="6" w:space="0"/>
              <w:bottom w:val="single" w:color="auto" w:sz="6" w:space="0"/>
              <w:right w:val="single" w:color="auto" w:sz="6" w:space="0"/>
            </w:tcBorders>
            <w:noWrap w:val="0"/>
            <w:vAlign w:val="top"/>
          </w:tcPr>
          <w:p>
            <w:pPr>
              <w:rPr>
                <w:rFonts w:ascii="宋体" w:hAnsi="宋体"/>
                <w:spacing w:val="20"/>
                <w:sz w:val="24"/>
              </w:rPr>
            </w:pPr>
          </w:p>
        </w:tc>
        <w:tc>
          <w:tcPr>
            <w:tcW w:w="1168" w:type="dxa"/>
            <w:tcBorders>
              <w:top w:val="single" w:color="auto" w:sz="6" w:space="0"/>
              <w:left w:val="single" w:color="auto" w:sz="6" w:space="0"/>
              <w:bottom w:val="single" w:color="auto" w:sz="6" w:space="0"/>
              <w:right w:val="double" w:color="auto" w:sz="4" w:space="0"/>
            </w:tcBorders>
            <w:noWrap w:val="0"/>
            <w:vAlign w:val="top"/>
          </w:tcPr>
          <w:p>
            <w:pPr>
              <w:rPr>
                <w:rFonts w:ascii="宋体" w:hAnsi="宋体"/>
                <w:spacing w:val="20"/>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jc w:val="center"/>
        </w:trPr>
        <w:tc>
          <w:tcPr>
            <w:tcW w:w="557" w:type="dxa"/>
            <w:tcBorders>
              <w:top w:val="single" w:color="auto" w:sz="6" w:space="0"/>
              <w:left w:val="double" w:color="auto" w:sz="4" w:space="0"/>
              <w:bottom w:val="single" w:color="auto" w:sz="6" w:space="0"/>
              <w:right w:val="single" w:color="auto" w:sz="6" w:space="0"/>
            </w:tcBorders>
            <w:noWrap w:val="0"/>
            <w:vAlign w:val="top"/>
          </w:tcPr>
          <w:p>
            <w:pPr>
              <w:rPr>
                <w:rFonts w:ascii="宋体" w:hAnsi="宋体"/>
                <w:spacing w:val="20"/>
                <w:sz w:val="24"/>
              </w:rPr>
            </w:pPr>
          </w:p>
        </w:tc>
        <w:tc>
          <w:tcPr>
            <w:tcW w:w="1560" w:type="dxa"/>
            <w:tcBorders>
              <w:top w:val="single" w:color="auto" w:sz="6" w:space="0"/>
              <w:left w:val="single" w:color="auto" w:sz="6" w:space="0"/>
              <w:bottom w:val="single" w:color="auto" w:sz="6" w:space="0"/>
              <w:right w:val="single" w:color="auto" w:sz="6" w:space="0"/>
            </w:tcBorders>
            <w:noWrap w:val="0"/>
            <w:vAlign w:val="top"/>
          </w:tcPr>
          <w:p>
            <w:pPr>
              <w:rPr>
                <w:rFonts w:ascii="宋体" w:hAnsi="宋体"/>
                <w:spacing w:val="20"/>
                <w:sz w:val="24"/>
              </w:rPr>
            </w:pPr>
          </w:p>
        </w:tc>
        <w:tc>
          <w:tcPr>
            <w:tcW w:w="2551" w:type="dxa"/>
            <w:tcBorders>
              <w:top w:val="single" w:color="auto" w:sz="6" w:space="0"/>
              <w:left w:val="single" w:color="auto" w:sz="6" w:space="0"/>
              <w:bottom w:val="single" w:color="auto" w:sz="6" w:space="0"/>
              <w:right w:val="single" w:color="auto" w:sz="6" w:space="0"/>
            </w:tcBorders>
            <w:noWrap w:val="0"/>
            <w:vAlign w:val="top"/>
          </w:tcPr>
          <w:p>
            <w:pPr>
              <w:rPr>
                <w:rFonts w:ascii="宋体" w:hAnsi="宋体"/>
                <w:spacing w:val="20"/>
                <w:sz w:val="24"/>
              </w:rPr>
            </w:pPr>
          </w:p>
        </w:tc>
        <w:tc>
          <w:tcPr>
            <w:tcW w:w="2552" w:type="dxa"/>
            <w:tcBorders>
              <w:top w:val="single" w:color="auto" w:sz="6" w:space="0"/>
              <w:left w:val="single" w:color="auto" w:sz="6" w:space="0"/>
              <w:bottom w:val="single" w:color="auto" w:sz="6" w:space="0"/>
              <w:right w:val="single" w:color="auto" w:sz="6" w:space="0"/>
            </w:tcBorders>
            <w:noWrap w:val="0"/>
            <w:vAlign w:val="top"/>
          </w:tcPr>
          <w:p>
            <w:pPr>
              <w:rPr>
                <w:rFonts w:ascii="宋体" w:hAnsi="宋体"/>
                <w:spacing w:val="20"/>
                <w:sz w:val="24"/>
              </w:rPr>
            </w:pPr>
          </w:p>
        </w:tc>
        <w:tc>
          <w:tcPr>
            <w:tcW w:w="1168" w:type="dxa"/>
            <w:tcBorders>
              <w:top w:val="single" w:color="auto" w:sz="6" w:space="0"/>
              <w:left w:val="single" w:color="auto" w:sz="6" w:space="0"/>
              <w:bottom w:val="single" w:color="auto" w:sz="6" w:space="0"/>
              <w:right w:val="double" w:color="auto" w:sz="4" w:space="0"/>
            </w:tcBorders>
            <w:noWrap w:val="0"/>
            <w:vAlign w:val="top"/>
          </w:tcPr>
          <w:p>
            <w:pPr>
              <w:rPr>
                <w:rFonts w:ascii="宋体" w:hAnsi="宋体"/>
                <w:spacing w:val="20"/>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jc w:val="center"/>
        </w:trPr>
        <w:tc>
          <w:tcPr>
            <w:tcW w:w="557" w:type="dxa"/>
            <w:tcBorders>
              <w:top w:val="single" w:color="auto" w:sz="6" w:space="0"/>
              <w:left w:val="double" w:color="auto" w:sz="4" w:space="0"/>
              <w:bottom w:val="single" w:color="auto" w:sz="6" w:space="0"/>
              <w:right w:val="single" w:color="auto" w:sz="6" w:space="0"/>
            </w:tcBorders>
            <w:noWrap w:val="0"/>
            <w:vAlign w:val="top"/>
          </w:tcPr>
          <w:p>
            <w:pPr>
              <w:rPr>
                <w:rFonts w:ascii="宋体" w:hAnsi="宋体"/>
                <w:spacing w:val="20"/>
                <w:sz w:val="24"/>
              </w:rPr>
            </w:pPr>
          </w:p>
        </w:tc>
        <w:tc>
          <w:tcPr>
            <w:tcW w:w="1560" w:type="dxa"/>
            <w:tcBorders>
              <w:top w:val="single" w:color="auto" w:sz="6" w:space="0"/>
              <w:left w:val="single" w:color="auto" w:sz="6" w:space="0"/>
              <w:bottom w:val="single" w:color="auto" w:sz="6" w:space="0"/>
              <w:right w:val="single" w:color="auto" w:sz="6" w:space="0"/>
            </w:tcBorders>
            <w:noWrap w:val="0"/>
            <w:vAlign w:val="top"/>
          </w:tcPr>
          <w:p>
            <w:pPr>
              <w:rPr>
                <w:rFonts w:ascii="宋体" w:hAnsi="宋体"/>
                <w:spacing w:val="20"/>
                <w:sz w:val="24"/>
              </w:rPr>
            </w:pPr>
          </w:p>
        </w:tc>
        <w:tc>
          <w:tcPr>
            <w:tcW w:w="2551" w:type="dxa"/>
            <w:tcBorders>
              <w:top w:val="single" w:color="auto" w:sz="6" w:space="0"/>
              <w:left w:val="single" w:color="auto" w:sz="6" w:space="0"/>
              <w:bottom w:val="single" w:color="auto" w:sz="6" w:space="0"/>
              <w:right w:val="single" w:color="auto" w:sz="6" w:space="0"/>
            </w:tcBorders>
            <w:noWrap w:val="0"/>
            <w:vAlign w:val="top"/>
          </w:tcPr>
          <w:p>
            <w:pPr>
              <w:rPr>
                <w:rFonts w:ascii="宋体" w:hAnsi="宋体"/>
                <w:spacing w:val="20"/>
                <w:sz w:val="24"/>
              </w:rPr>
            </w:pPr>
          </w:p>
        </w:tc>
        <w:tc>
          <w:tcPr>
            <w:tcW w:w="2552" w:type="dxa"/>
            <w:tcBorders>
              <w:top w:val="single" w:color="auto" w:sz="6" w:space="0"/>
              <w:left w:val="single" w:color="auto" w:sz="6" w:space="0"/>
              <w:bottom w:val="single" w:color="auto" w:sz="6" w:space="0"/>
              <w:right w:val="single" w:color="auto" w:sz="6" w:space="0"/>
            </w:tcBorders>
            <w:noWrap w:val="0"/>
            <w:vAlign w:val="top"/>
          </w:tcPr>
          <w:p>
            <w:pPr>
              <w:rPr>
                <w:rFonts w:ascii="宋体" w:hAnsi="宋体"/>
                <w:spacing w:val="20"/>
                <w:sz w:val="24"/>
              </w:rPr>
            </w:pPr>
          </w:p>
        </w:tc>
        <w:tc>
          <w:tcPr>
            <w:tcW w:w="1168" w:type="dxa"/>
            <w:tcBorders>
              <w:top w:val="single" w:color="auto" w:sz="6" w:space="0"/>
              <w:left w:val="single" w:color="auto" w:sz="6" w:space="0"/>
              <w:bottom w:val="single" w:color="auto" w:sz="6" w:space="0"/>
              <w:right w:val="double" w:color="auto" w:sz="4" w:space="0"/>
            </w:tcBorders>
            <w:noWrap w:val="0"/>
            <w:vAlign w:val="top"/>
          </w:tcPr>
          <w:p>
            <w:pPr>
              <w:rPr>
                <w:rFonts w:ascii="宋体" w:hAnsi="宋体"/>
                <w:spacing w:val="20"/>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jc w:val="center"/>
        </w:trPr>
        <w:tc>
          <w:tcPr>
            <w:tcW w:w="557" w:type="dxa"/>
            <w:tcBorders>
              <w:top w:val="single" w:color="auto" w:sz="6" w:space="0"/>
              <w:left w:val="double" w:color="auto" w:sz="4" w:space="0"/>
              <w:bottom w:val="single" w:color="auto" w:sz="6" w:space="0"/>
              <w:right w:val="single" w:color="auto" w:sz="6" w:space="0"/>
            </w:tcBorders>
            <w:noWrap w:val="0"/>
            <w:vAlign w:val="top"/>
          </w:tcPr>
          <w:p>
            <w:pPr>
              <w:rPr>
                <w:rFonts w:ascii="宋体" w:hAnsi="宋体"/>
                <w:spacing w:val="20"/>
                <w:sz w:val="24"/>
              </w:rPr>
            </w:pPr>
          </w:p>
        </w:tc>
        <w:tc>
          <w:tcPr>
            <w:tcW w:w="1560" w:type="dxa"/>
            <w:tcBorders>
              <w:top w:val="single" w:color="auto" w:sz="6" w:space="0"/>
              <w:left w:val="single" w:color="auto" w:sz="6" w:space="0"/>
              <w:bottom w:val="single" w:color="auto" w:sz="6" w:space="0"/>
              <w:right w:val="single" w:color="auto" w:sz="6" w:space="0"/>
            </w:tcBorders>
            <w:noWrap w:val="0"/>
            <w:vAlign w:val="top"/>
          </w:tcPr>
          <w:p>
            <w:pPr>
              <w:rPr>
                <w:rFonts w:ascii="宋体" w:hAnsi="宋体"/>
                <w:spacing w:val="20"/>
                <w:sz w:val="24"/>
              </w:rPr>
            </w:pPr>
          </w:p>
        </w:tc>
        <w:tc>
          <w:tcPr>
            <w:tcW w:w="2551" w:type="dxa"/>
            <w:tcBorders>
              <w:top w:val="single" w:color="auto" w:sz="6" w:space="0"/>
              <w:left w:val="single" w:color="auto" w:sz="6" w:space="0"/>
              <w:bottom w:val="single" w:color="auto" w:sz="6" w:space="0"/>
              <w:right w:val="single" w:color="auto" w:sz="6" w:space="0"/>
            </w:tcBorders>
            <w:noWrap w:val="0"/>
            <w:vAlign w:val="top"/>
          </w:tcPr>
          <w:p>
            <w:pPr>
              <w:rPr>
                <w:rFonts w:ascii="宋体" w:hAnsi="宋体"/>
                <w:spacing w:val="20"/>
                <w:sz w:val="24"/>
              </w:rPr>
            </w:pPr>
          </w:p>
        </w:tc>
        <w:tc>
          <w:tcPr>
            <w:tcW w:w="2552" w:type="dxa"/>
            <w:tcBorders>
              <w:top w:val="single" w:color="auto" w:sz="6" w:space="0"/>
              <w:left w:val="single" w:color="auto" w:sz="6" w:space="0"/>
              <w:bottom w:val="single" w:color="auto" w:sz="6" w:space="0"/>
              <w:right w:val="single" w:color="auto" w:sz="6" w:space="0"/>
            </w:tcBorders>
            <w:noWrap w:val="0"/>
            <w:vAlign w:val="top"/>
          </w:tcPr>
          <w:p>
            <w:pPr>
              <w:rPr>
                <w:rFonts w:ascii="宋体" w:hAnsi="宋体"/>
                <w:spacing w:val="20"/>
                <w:sz w:val="24"/>
              </w:rPr>
            </w:pPr>
          </w:p>
        </w:tc>
        <w:tc>
          <w:tcPr>
            <w:tcW w:w="1168" w:type="dxa"/>
            <w:tcBorders>
              <w:top w:val="single" w:color="auto" w:sz="6" w:space="0"/>
              <w:left w:val="single" w:color="auto" w:sz="6" w:space="0"/>
              <w:bottom w:val="single" w:color="auto" w:sz="6" w:space="0"/>
              <w:right w:val="double" w:color="auto" w:sz="4" w:space="0"/>
            </w:tcBorders>
            <w:noWrap w:val="0"/>
            <w:vAlign w:val="top"/>
          </w:tcPr>
          <w:p>
            <w:pPr>
              <w:rPr>
                <w:rFonts w:ascii="宋体" w:hAnsi="宋体"/>
                <w:spacing w:val="20"/>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jc w:val="center"/>
        </w:trPr>
        <w:tc>
          <w:tcPr>
            <w:tcW w:w="557" w:type="dxa"/>
            <w:tcBorders>
              <w:top w:val="single" w:color="auto" w:sz="6" w:space="0"/>
              <w:left w:val="double" w:color="auto" w:sz="4" w:space="0"/>
              <w:bottom w:val="single" w:color="auto" w:sz="6" w:space="0"/>
              <w:right w:val="single" w:color="auto" w:sz="6" w:space="0"/>
            </w:tcBorders>
            <w:noWrap w:val="0"/>
            <w:vAlign w:val="top"/>
          </w:tcPr>
          <w:p>
            <w:pPr>
              <w:rPr>
                <w:rFonts w:ascii="宋体" w:hAnsi="宋体"/>
                <w:spacing w:val="20"/>
                <w:sz w:val="24"/>
              </w:rPr>
            </w:pPr>
          </w:p>
        </w:tc>
        <w:tc>
          <w:tcPr>
            <w:tcW w:w="1560" w:type="dxa"/>
            <w:tcBorders>
              <w:top w:val="single" w:color="auto" w:sz="6" w:space="0"/>
              <w:left w:val="single" w:color="auto" w:sz="6" w:space="0"/>
              <w:bottom w:val="single" w:color="auto" w:sz="6" w:space="0"/>
              <w:right w:val="single" w:color="auto" w:sz="6" w:space="0"/>
            </w:tcBorders>
            <w:noWrap w:val="0"/>
            <w:vAlign w:val="top"/>
          </w:tcPr>
          <w:p>
            <w:pPr>
              <w:rPr>
                <w:rFonts w:ascii="宋体" w:hAnsi="宋体"/>
                <w:spacing w:val="20"/>
                <w:sz w:val="24"/>
              </w:rPr>
            </w:pPr>
          </w:p>
        </w:tc>
        <w:tc>
          <w:tcPr>
            <w:tcW w:w="2551" w:type="dxa"/>
            <w:tcBorders>
              <w:top w:val="single" w:color="auto" w:sz="6" w:space="0"/>
              <w:left w:val="single" w:color="auto" w:sz="6" w:space="0"/>
              <w:bottom w:val="single" w:color="auto" w:sz="6" w:space="0"/>
              <w:right w:val="single" w:color="auto" w:sz="6" w:space="0"/>
            </w:tcBorders>
            <w:noWrap w:val="0"/>
            <w:vAlign w:val="top"/>
          </w:tcPr>
          <w:p>
            <w:pPr>
              <w:rPr>
                <w:rFonts w:ascii="宋体" w:hAnsi="宋体"/>
                <w:spacing w:val="20"/>
                <w:sz w:val="24"/>
              </w:rPr>
            </w:pPr>
          </w:p>
        </w:tc>
        <w:tc>
          <w:tcPr>
            <w:tcW w:w="2552" w:type="dxa"/>
            <w:tcBorders>
              <w:top w:val="single" w:color="auto" w:sz="6" w:space="0"/>
              <w:left w:val="single" w:color="auto" w:sz="6" w:space="0"/>
              <w:bottom w:val="single" w:color="auto" w:sz="6" w:space="0"/>
              <w:right w:val="single" w:color="auto" w:sz="6" w:space="0"/>
            </w:tcBorders>
            <w:noWrap w:val="0"/>
            <w:vAlign w:val="top"/>
          </w:tcPr>
          <w:p>
            <w:pPr>
              <w:rPr>
                <w:rFonts w:ascii="宋体" w:hAnsi="宋体"/>
                <w:spacing w:val="20"/>
                <w:sz w:val="24"/>
              </w:rPr>
            </w:pPr>
          </w:p>
        </w:tc>
        <w:tc>
          <w:tcPr>
            <w:tcW w:w="1168" w:type="dxa"/>
            <w:tcBorders>
              <w:top w:val="single" w:color="auto" w:sz="6" w:space="0"/>
              <w:left w:val="single" w:color="auto" w:sz="6" w:space="0"/>
              <w:bottom w:val="single" w:color="auto" w:sz="6" w:space="0"/>
              <w:right w:val="double" w:color="auto" w:sz="4" w:space="0"/>
            </w:tcBorders>
            <w:noWrap w:val="0"/>
            <w:vAlign w:val="top"/>
          </w:tcPr>
          <w:p>
            <w:pPr>
              <w:rPr>
                <w:rFonts w:ascii="宋体" w:hAnsi="宋体"/>
                <w:spacing w:val="20"/>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jc w:val="center"/>
        </w:trPr>
        <w:tc>
          <w:tcPr>
            <w:tcW w:w="557" w:type="dxa"/>
            <w:tcBorders>
              <w:top w:val="single" w:color="auto" w:sz="6" w:space="0"/>
              <w:left w:val="double" w:color="auto" w:sz="4" w:space="0"/>
              <w:bottom w:val="single" w:color="auto" w:sz="6" w:space="0"/>
              <w:right w:val="single" w:color="auto" w:sz="6" w:space="0"/>
            </w:tcBorders>
            <w:noWrap w:val="0"/>
            <w:vAlign w:val="top"/>
          </w:tcPr>
          <w:p>
            <w:pPr>
              <w:rPr>
                <w:rFonts w:ascii="宋体" w:hAnsi="宋体"/>
                <w:spacing w:val="20"/>
                <w:sz w:val="24"/>
              </w:rPr>
            </w:pPr>
          </w:p>
        </w:tc>
        <w:tc>
          <w:tcPr>
            <w:tcW w:w="1560" w:type="dxa"/>
            <w:tcBorders>
              <w:top w:val="single" w:color="auto" w:sz="6" w:space="0"/>
              <w:left w:val="single" w:color="auto" w:sz="6" w:space="0"/>
              <w:bottom w:val="single" w:color="auto" w:sz="6" w:space="0"/>
              <w:right w:val="single" w:color="auto" w:sz="6" w:space="0"/>
            </w:tcBorders>
            <w:noWrap w:val="0"/>
            <w:vAlign w:val="top"/>
          </w:tcPr>
          <w:p>
            <w:pPr>
              <w:rPr>
                <w:rFonts w:ascii="宋体" w:hAnsi="宋体"/>
                <w:spacing w:val="20"/>
                <w:sz w:val="24"/>
              </w:rPr>
            </w:pPr>
          </w:p>
        </w:tc>
        <w:tc>
          <w:tcPr>
            <w:tcW w:w="2551" w:type="dxa"/>
            <w:tcBorders>
              <w:top w:val="single" w:color="auto" w:sz="6" w:space="0"/>
              <w:left w:val="single" w:color="auto" w:sz="6" w:space="0"/>
              <w:bottom w:val="single" w:color="auto" w:sz="6" w:space="0"/>
              <w:right w:val="single" w:color="auto" w:sz="6" w:space="0"/>
            </w:tcBorders>
            <w:noWrap w:val="0"/>
            <w:vAlign w:val="top"/>
          </w:tcPr>
          <w:p>
            <w:pPr>
              <w:rPr>
                <w:rFonts w:ascii="宋体" w:hAnsi="宋体"/>
                <w:spacing w:val="20"/>
                <w:sz w:val="24"/>
              </w:rPr>
            </w:pPr>
          </w:p>
        </w:tc>
        <w:tc>
          <w:tcPr>
            <w:tcW w:w="2552" w:type="dxa"/>
            <w:tcBorders>
              <w:top w:val="single" w:color="auto" w:sz="6" w:space="0"/>
              <w:left w:val="single" w:color="auto" w:sz="6" w:space="0"/>
              <w:bottom w:val="single" w:color="auto" w:sz="6" w:space="0"/>
              <w:right w:val="single" w:color="auto" w:sz="6" w:space="0"/>
            </w:tcBorders>
            <w:noWrap w:val="0"/>
            <w:vAlign w:val="top"/>
          </w:tcPr>
          <w:p>
            <w:pPr>
              <w:rPr>
                <w:rFonts w:ascii="宋体" w:hAnsi="宋体"/>
                <w:spacing w:val="20"/>
                <w:sz w:val="24"/>
              </w:rPr>
            </w:pPr>
          </w:p>
        </w:tc>
        <w:tc>
          <w:tcPr>
            <w:tcW w:w="1168" w:type="dxa"/>
            <w:tcBorders>
              <w:top w:val="single" w:color="auto" w:sz="6" w:space="0"/>
              <w:left w:val="single" w:color="auto" w:sz="6" w:space="0"/>
              <w:bottom w:val="single" w:color="auto" w:sz="6" w:space="0"/>
              <w:right w:val="double" w:color="auto" w:sz="4" w:space="0"/>
            </w:tcBorders>
            <w:noWrap w:val="0"/>
            <w:vAlign w:val="top"/>
          </w:tcPr>
          <w:p>
            <w:pPr>
              <w:rPr>
                <w:rFonts w:ascii="宋体" w:hAnsi="宋体"/>
                <w:spacing w:val="20"/>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jc w:val="center"/>
        </w:trPr>
        <w:tc>
          <w:tcPr>
            <w:tcW w:w="557" w:type="dxa"/>
            <w:tcBorders>
              <w:top w:val="single" w:color="auto" w:sz="6" w:space="0"/>
              <w:left w:val="double" w:color="auto" w:sz="4" w:space="0"/>
              <w:bottom w:val="single" w:color="auto" w:sz="6" w:space="0"/>
              <w:right w:val="single" w:color="auto" w:sz="6" w:space="0"/>
            </w:tcBorders>
            <w:noWrap w:val="0"/>
            <w:vAlign w:val="top"/>
          </w:tcPr>
          <w:p>
            <w:pPr>
              <w:rPr>
                <w:rFonts w:ascii="宋体" w:hAnsi="宋体"/>
                <w:spacing w:val="20"/>
                <w:sz w:val="24"/>
              </w:rPr>
            </w:pPr>
          </w:p>
        </w:tc>
        <w:tc>
          <w:tcPr>
            <w:tcW w:w="1560" w:type="dxa"/>
            <w:tcBorders>
              <w:top w:val="single" w:color="auto" w:sz="6" w:space="0"/>
              <w:left w:val="single" w:color="auto" w:sz="6" w:space="0"/>
              <w:bottom w:val="single" w:color="auto" w:sz="6" w:space="0"/>
              <w:right w:val="single" w:color="auto" w:sz="6" w:space="0"/>
            </w:tcBorders>
            <w:noWrap w:val="0"/>
            <w:vAlign w:val="top"/>
          </w:tcPr>
          <w:p>
            <w:pPr>
              <w:rPr>
                <w:rFonts w:ascii="宋体" w:hAnsi="宋体"/>
                <w:spacing w:val="20"/>
                <w:sz w:val="24"/>
              </w:rPr>
            </w:pPr>
          </w:p>
        </w:tc>
        <w:tc>
          <w:tcPr>
            <w:tcW w:w="2551" w:type="dxa"/>
            <w:tcBorders>
              <w:top w:val="single" w:color="auto" w:sz="6" w:space="0"/>
              <w:left w:val="single" w:color="auto" w:sz="6" w:space="0"/>
              <w:bottom w:val="single" w:color="auto" w:sz="6" w:space="0"/>
              <w:right w:val="single" w:color="auto" w:sz="6" w:space="0"/>
            </w:tcBorders>
            <w:noWrap w:val="0"/>
            <w:vAlign w:val="top"/>
          </w:tcPr>
          <w:p>
            <w:pPr>
              <w:rPr>
                <w:rFonts w:ascii="宋体" w:hAnsi="宋体"/>
                <w:spacing w:val="20"/>
                <w:sz w:val="24"/>
              </w:rPr>
            </w:pPr>
          </w:p>
        </w:tc>
        <w:tc>
          <w:tcPr>
            <w:tcW w:w="2552" w:type="dxa"/>
            <w:tcBorders>
              <w:top w:val="single" w:color="auto" w:sz="6" w:space="0"/>
              <w:left w:val="single" w:color="auto" w:sz="6" w:space="0"/>
              <w:bottom w:val="single" w:color="auto" w:sz="6" w:space="0"/>
              <w:right w:val="single" w:color="auto" w:sz="6" w:space="0"/>
            </w:tcBorders>
            <w:noWrap w:val="0"/>
            <w:vAlign w:val="top"/>
          </w:tcPr>
          <w:p>
            <w:pPr>
              <w:rPr>
                <w:rFonts w:ascii="宋体" w:hAnsi="宋体"/>
                <w:spacing w:val="20"/>
                <w:sz w:val="24"/>
              </w:rPr>
            </w:pPr>
          </w:p>
        </w:tc>
        <w:tc>
          <w:tcPr>
            <w:tcW w:w="1168" w:type="dxa"/>
            <w:tcBorders>
              <w:top w:val="single" w:color="auto" w:sz="6" w:space="0"/>
              <w:left w:val="single" w:color="auto" w:sz="6" w:space="0"/>
              <w:bottom w:val="single" w:color="auto" w:sz="6" w:space="0"/>
              <w:right w:val="double" w:color="auto" w:sz="4" w:space="0"/>
            </w:tcBorders>
            <w:noWrap w:val="0"/>
            <w:vAlign w:val="top"/>
          </w:tcPr>
          <w:p>
            <w:pPr>
              <w:rPr>
                <w:rFonts w:ascii="宋体" w:hAnsi="宋体"/>
                <w:spacing w:val="20"/>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jc w:val="center"/>
        </w:trPr>
        <w:tc>
          <w:tcPr>
            <w:tcW w:w="557" w:type="dxa"/>
            <w:tcBorders>
              <w:top w:val="single" w:color="auto" w:sz="6" w:space="0"/>
              <w:left w:val="double" w:color="auto" w:sz="4" w:space="0"/>
              <w:bottom w:val="single" w:color="auto" w:sz="6" w:space="0"/>
              <w:right w:val="single" w:color="auto" w:sz="6" w:space="0"/>
            </w:tcBorders>
            <w:noWrap w:val="0"/>
            <w:vAlign w:val="top"/>
          </w:tcPr>
          <w:p>
            <w:pPr>
              <w:rPr>
                <w:rFonts w:ascii="宋体" w:hAnsi="宋体"/>
                <w:spacing w:val="20"/>
                <w:sz w:val="24"/>
              </w:rPr>
            </w:pPr>
          </w:p>
        </w:tc>
        <w:tc>
          <w:tcPr>
            <w:tcW w:w="1560" w:type="dxa"/>
            <w:tcBorders>
              <w:top w:val="single" w:color="auto" w:sz="6" w:space="0"/>
              <w:left w:val="single" w:color="auto" w:sz="6" w:space="0"/>
              <w:bottom w:val="single" w:color="auto" w:sz="6" w:space="0"/>
              <w:right w:val="single" w:color="auto" w:sz="6" w:space="0"/>
            </w:tcBorders>
            <w:noWrap w:val="0"/>
            <w:vAlign w:val="top"/>
          </w:tcPr>
          <w:p>
            <w:pPr>
              <w:rPr>
                <w:rFonts w:ascii="宋体" w:hAnsi="宋体"/>
                <w:spacing w:val="20"/>
                <w:sz w:val="24"/>
              </w:rPr>
            </w:pPr>
          </w:p>
        </w:tc>
        <w:tc>
          <w:tcPr>
            <w:tcW w:w="2551" w:type="dxa"/>
            <w:tcBorders>
              <w:top w:val="single" w:color="auto" w:sz="6" w:space="0"/>
              <w:left w:val="single" w:color="auto" w:sz="6" w:space="0"/>
              <w:bottom w:val="single" w:color="auto" w:sz="6" w:space="0"/>
              <w:right w:val="single" w:color="auto" w:sz="6" w:space="0"/>
            </w:tcBorders>
            <w:noWrap w:val="0"/>
            <w:vAlign w:val="top"/>
          </w:tcPr>
          <w:p>
            <w:pPr>
              <w:rPr>
                <w:rFonts w:ascii="宋体" w:hAnsi="宋体"/>
                <w:spacing w:val="20"/>
                <w:sz w:val="24"/>
              </w:rPr>
            </w:pPr>
          </w:p>
        </w:tc>
        <w:tc>
          <w:tcPr>
            <w:tcW w:w="2552" w:type="dxa"/>
            <w:tcBorders>
              <w:top w:val="single" w:color="auto" w:sz="6" w:space="0"/>
              <w:left w:val="single" w:color="auto" w:sz="6" w:space="0"/>
              <w:bottom w:val="single" w:color="auto" w:sz="6" w:space="0"/>
              <w:right w:val="single" w:color="auto" w:sz="6" w:space="0"/>
            </w:tcBorders>
            <w:noWrap w:val="0"/>
            <w:vAlign w:val="top"/>
          </w:tcPr>
          <w:p>
            <w:pPr>
              <w:rPr>
                <w:rFonts w:ascii="宋体" w:hAnsi="宋体"/>
                <w:spacing w:val="20"/>
                <w:sz w:val="24"/>
              </w:rPr>
            </w:pPr>
          </w:p>
        </w:tc>
        <w:tc>
          <w:tcPr>
            <w:tcW w:w="1168" w:type="dxa"/>
            <w:tcBorders>
              <w:top w:val="single" w:color="auto" w:sz="6" w:space="0"/>
              <w:left w:val="single" w:color="auto" w:sz="6" w:space="0"/>
              <w:bottom w:val="single" w:color="auto" w:sz="6" w:space="0"/>
              <w:right w:val="double" w:color="auto" w:sz="4" w:space="0"/>
            </w:tcBorders>
            <w:noWrap w:val="0"/>
            <w:vAlign w:val="top"/>
          </w:tcPr>
          <w:p>
            <w:pPr>
              <w:rPr>
                <w:rFonts w:ascii="宋体" w:hAnsi="宋体"/>
                <w:spacing w:val="20"/>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jc w:val="center"/>
        </w:trPr>
        <w:tc>
          <w:tcPr>
            <w:tcW w:w="557" w:type="dxa"/>
            <w:tcBorders>
              <w:top w:val="single" w:color="auto" w:sz="6" w:space="0"/>
              <w:left w:val="double" w:color="auto" w:sz="4" w:space="0"/>
              <w:bottom w:val="single" w:color="auto" w:sz="6" w:space="0"/>
              <w:right w:val="single" w:color="auto" w:sz="6" w:space="0"/>
            </w:tcBorders>
            <w:noWrap w:val="0"/>
            <w:vAlign w:val="top"/>
          </w:tcPr>
          <w:p>
            <w:pPr>
              <w:rPr>
                <w:rFonts w:ascii="宋体" w:hAnsi="宋体"/>
                <w:spacing w:val="20"/>
                <w:sz w:val="24"/>
              </w:rPr>
            </w:pPr>
          </w:p>
        </w:tc>
        <w:tc>
          <w:tcPr>
            <w:tcW w:w="1560" w:type="dxa"/>
            <w:tcBorders>
              <w:top w:val="single" w:color="auto" w:sz="6" w:space="0"/>
              <w:left w:val="single" w:color="auto" w:sz="6" w:space="0"/>
              <w:bottom w:val="single" w:color="auto" w:sz="6" w:space="0"/>
              <w:right w:val="single" w:color="auto" w:sz="6" w:space="0"/>
            </w:tcBorders>
            <w:noWrap w:val="0"/>
            <w:vAlign w:val="top"/>
          </w:tcPr>
          <w:p>
            <w:pPr>
              <w:rPr>
                <w:rFonts w:ascii="宋体" w:hAnsi="宋体"/>
                <w:spacing w:val="20"/>
                <w:sz w:val="24"/>
              </w:rPr>
            </w:pPr>
          </w:p>
        </w:tc>
        <w:tc>
          <w:tcPr>
            <w:tcW w:w="2551" w:type="dxa"/>
            <w:tcBorders>
              <w:top w:val="single" w:color="auto" w:sz="6" w:space="0"/>
              <w:left w:val="single" w:color="auto" w:sz="6" w:space="0"/>
              <w:bottom w:val="single" w:color="auto" w:sz="6" w:space="0"/>
              <w:right w:val="single" w:color="auto" w:sz="6" w:space="0"/>
            </w:tcBorders>
            <w:noWrap w:val="0"/>
            <w:vAlign w:val="top"/>
          </w:tcPr>
          <w:p>
            <w:pPr>
              <w:rPr>
                <w:rFonts w:ascii="宋体" w:hAnsi="宋体"/>
                <w:spacing w:val="20"/>
                <w:sz w:val="24"/>
              </w:rPr>
            </w:pPr>
          </w:p>
        </w:tc>
        <w:tc>
          <w:tcPr>
            <w:tcW w:w="2552" w:type="dxa"/>
            <w:tcBorders>
              <w:top w:val="single" w:color="auto" w:sz="6" w:space="0"/>
              <w:left w:val="single" w:color="auto" w:sz="6" w:space="0"/>
              <w:bottom w:val="single" w:color="auto" w:sz="6" w:space="0"/>
              <w:right w:val="single" w:color="auto" w:sz="6" w:space="0"/>
            </w:tcBorders>
            <w:noWrap w:val="0"/>
            <w:vAlign w:val="top"/>
          </w:tcPr>
          <w:p>
            <w:pPr>
              <w:rPr>
                <w:rFonts w:ascii="宋体" w:hAnsi="宋体"/>
                <w:spacing w:val="20"/>
                <w:sz w:val="24"/>
              </w:rPr>
            </w:pPr>
          </w:p>
        </w:tc>
        <w:tc>
          <w:tcPr>
            <w:tcW w:w="1168" w:type="dxa"/>
            <w:tcBorders>
              <w:top w:val="single" w:color="auto" w:sz="6" w:space="0"/>
              <w:left w:val="single" w:color="auto" w:sz="6" w:space="0"/>
              <w:bottom w:val="single" w:color="auto" w:sz="6" w:space="0"/>
              <w:right w:val="double" w:color="auto" w:sz="4" w:space="0"/>
            </w:tcBorders>
            <w:noWrap w:val="0"/>
            <w:vAlign w:val="top"/>
          </w:tcPr>
          <w:p>
            <w:pPr>
              <w:rPr>
                <w:rFonts w:ascii="宋体" w:hAnsi="宋体"/>
                <w:spacing w:val="20"/>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jc w:val="center"/>
        </w:trPr>
        <w:tc>
          <w:tcPr>
            <w:tcW w:w="557" w:type="dxa"/>
            <w:tcBorders>
              <w:top w:val="single" w:color="auto" w:sz="6" w:space="0"/>
              <w:left w:val="double" w:color="auto" w:sz="4" w:space="0"/>
              <w:bottom w:val="single" w:color="auto" w:sz="6" w:space="0"/>
              <w:right w:val="single" w:color="auto" w:sz="6" w:space="0"/>
            </w:tcBorders>
            <w:noWrap w:val="0"/>
            <w:vAlign w:val="top"/>
          </w:tcPr>
          <w:p>
            <w:pPr>
              <w:rPr>
                <w:rFonts w:ascii="宋体" w:hAnsi="宋体"/>
                <w:spacing w:val="20"/>
                <w:sz w:val="24"/>
              </w:rPr>
            </w:pPr>
          </w:p>
        </w:tc>
        <w:tc>
          <w:tcPr>
            <w:tcW w:w="1560" w:type="dxa"/>
            <w:tcBorders>
              <w:top w:val="single" w:color="auto" w:sz="6" w:space="0"/>
              <w:left w:val="single" w:color="auto" w:sz="6" w:space="0"/>
              <w:bottom w:val="single" w:color="auto" w:sz="6" w:space="0"/>
              <w:right w:val="single" w:color="auto" w:sz="6" w:space="0"/>
            </w:tcBorders>
            <w:noWrap w:val="0"/>
            <w:vAlign w:val="top"/>
          </w:tcPr>
          <w:p>
            <w:pPr>
              <w:rPr>
                <w:rFonts w:ascii="宋体" w:hAnsi="宋体"/>
                <w:spacing w:val="20"/>
                <w:sz w:val="24"/>
              </w:rPr>
            </w:pPr>
          </w:p>
        </w:tc>
        <w:tc>
          <w:tcPr>
            <w:tcW w:w="2551" w:type="dxa"/>
            <w:tcBorders>
              <w:top w:val="single" w:color="auto" w:sz="6" w:space="0"/>
              <w:left w:val="single" w:color="auto" w:sz="6" w:space="0"/>
              <w:bottom w:val="single" w:color="auto" w:sz="6" w:space="0"/>
              <w:right w:val="single" w:color="auto" w:sz="6" w:space="0"/>
            </w:tcBorders>
            <w:noWrap w:val="0"/>
            <w:vAlign w:val="top"/>
          </w:tcPr>
          <w:p>
            <w:pPr>
              <w:rPr>
                <w:rFonts w:ascii="宋体" w:hAnsi="宋体"/>
                <w:spacing w:val="20"/>
                <w:sz w:val="24"/>
              </w:rPr>
            </w:pPr>
          </w:p>
        </w:tc>
        <w:tc>
          <w:tcPr>
            <w:tcW w:w="2552" w:type="dxa"/>
            <w:tcBorders>
              <w:top w:val="single" w:color="auto" w:sz="6" w:space="0"/>
              <w:left w:val="single" w:color="auto" w:sz="6" w:space="0"/>
              <w:bottom w:val="single" w:color="auto" w:sz="6" w:space="0"/>
              <w:right w:val="single" w:color="auto" w:sz="6" w:space="0"/>
            </w:tcBorders>
            <w:noWrap w:val="0"/>
            <w:vAlign w:val="top"/>
          </w:tcPr>
          <w:p>
            <w:pPr>
              <w:rPr>
                <w:rFonts w:ascii="宋体" w:hAnsi="宋体"/>
                <w:spacing w:val="20"/>
                <w:sz w:val="24"/>
              </w:rPr>
            </w:pPr>
          </w:p>
        </w:tc>
        <w:tc>
          <w:tcPr>
            <w:tcW w:w="1168" w:type="dxa"/>
            <w:tcBorders>
              <w:top w:val="single" w:color="auto" w:sz="6" w:space="0"/>
              <w:left w:val="single" w:color="auto" w:sz="6" w:space="0"/>
              <w:bottom w:val="single" w:color="auto" w:sz="6" w:space="0"/>
              <w:right w:val="double" w:color="auto" w:sz="4" w:space="0"/>
            </w:tcBorders>
            <w:noWrap w:val="0"/>
            <w:vAlign w:val="top"/>
          </w:tcPr>
          <w:p>
            <w:pPr>
              <w:rPr>
                <w:rFonts w:ascii="宋体" w:hAnsi="宋体"/>
                <w:spacing w:val="20"/>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jc w:val="center"/>
        </w:trPr>
        <w:tc>
          <w:tcPr>
            <w:tcW w:w="557" w:type="dxa"/>
            <w:tcBorders>
              <w:top w:val="single" w:color="auto" w:sz="6" w:space="0"/>
              <w:left w:val="double" w:color="auto" w:sz="4" w:space="0"/>
              <w:bottom w:val="double" w:color="auto" w:sz="4" w:space="0"/>
              <w:right w:val="single" w:color="auto" w:sz="6" w:space="0"/>
            </w:tcBorders>
            <w:noWrap w:val="0"/>
            <w:vAlign w:val="top"/>
          </w:tcPr>
          <w:p>
            <w:pPr>
              <w:rPr>
                <w:rFonts w:ascii="宋体" w:hAnsi="宋体"/>
                <w:spacing w:val="20"/>
                <w:sz w:val="24"/>
              </w:rPr>
            </w:pPr>
          </w:p>
        </w:tc>
        <w:tc>
          <w:tcPr>
            <w:tcW w:w="1560" w:type="dxa"/>
            <w:tcBorders>
              <w:top w:val="single" w:color="auto" w:sz="6" w:space="0"/>
              <w:left w:val="single" w:color="auto" w:sz="6" w:space="0"/>
              <w:bottom w:val="double" w:color="auto" w:sz="4" w:space="0"/>
              <w:right w:val="single" w:color="auto" w:sz="6" w:space="0"/>
            </w:tcBorders>
            <w:noWrap w:val="0"/>
            <w:vAlign w:val="top"/>
          </w:tcPr>
          <w:p>
            <w:pPr>
              <w:rPr>
                <w:rFonts w:ascii="宋体" w:hAnsi="宋体"/>
                <w:spacing w:val="20"/>
                <w:sz w:val="24"/>
              </w:rPr>
            </w:pPr>
          </w:p>
        </w:tc>
        <w:tc>
          <w:tcPr>
            <w:tcW w:w="2551" w:type="dxa"/>
            <w:tcBorders>
              <w:top w:val="single" w:color="auto" w:sz="6" w:space="0"/>
              <w:left w:val="single" w:color="auto" w:sz="6" w:space="0"/>
              <w:bottom w:val="double" w:color="auto" w:sz="4" w:space="0"/>
              <w:right w:val="single" w:color="auto" w:sz="6" w:space="0"/>
            </w:tcBorders>
            <w:noWrap w:val="0"/>
            <w:vAlign w:val="top"/>
          </w:tcPr>
          <w:p>
            <w:pPr>
              <w:rPr>
                <w:rFonts w:ascii="宋体" w:hAnsi="宋体"/>
                <w:spacing w:val="20"/>
                <w:sz w:val="24"/>
              </w:rPr>
            </w:pPr>
          </w:p>
        </w:tc>
        <w:tc>
          <w:tcPr>
            <w:tcW w:w="2552" w:type="dxa"/>
            <w:tcBorders>
              <w:top w:val="single" w:color="auto" w:sz="6" w:space="0"/>
              <w:left w:val="single" w:color="auto" w:sz="6" w:space="0"/>
              <w:bottom w:val="double" w:color="auto" w:sz="4" w:space="0"/>
              <w:right w:val="single" w:color="auto" w:sz="6" w:space="0"/>
            </w:tcBorders>
            <w:noWrap w:val="0"/>
            <w:vAlign w:val="top"/>
          </w:tcPr>
          <w:p>
            <w:pPr>
              <w:rPr>
                <w:rFonts w:ascii="宋体" w:hAnsi="宋体"/>
                <w:spacing w:val="20"/>
                <w:sz w:val="24"/>
              </w:rPr>
            </w:pPr>
          </w:p>
        </w:tc>
        <w:tc>
          <w:tcPr>
            <w:tcW w:w="1168" w:type="dxa"/>
            <w:tcBorders>
              <w:top w:val="single" w:color="auto" w:sz="6" w:space="0"/>
              <w:left w:val="single" w:color="auto" w:sz="6" w:space="0"/>
              <w:bottom w:val="double" w:color="auto" w:sz="4" w:space="0"/>
              <w:right w:val="double" w:color="auto" w:sz="4" w:space="0"/>
            </w:tcBorders>
            <w:noWrap w:val="0"/>
            <w:vAlign w:val="top"/>
          </w:tcPr>
          <w:p>
            <w:pPr>
              <w:rPr>
                <w:rFonts w:ascii="宋体" w:hAnsi="宋体"/>
                <w:spacing w:val="20"/>
                <w:sz w:val="24"/>
              </w:rPr>
            </w:pPr>
          </w:p>
        </w:tc>
      </w:tr>
    </w:tbl>
    <w:p>
      <w:pPr>
        <w:spacing w:line="360" w:lineRule="auto"/>
        <w:rPr>
          <w:rFonts w:hint="eastAsia" w:ascii="宋体" w:hAnsi="宋体"/>
          <w:sz w:val="24"/>
        </w:rPr>
      </w:pPr>
      <w:r>
        <w:rPr>
          <w:rFonts w:hint="eastAsia" w:ascii="宋体" w:hAnsi="宋体"/>
          <w:sz w:val="24"/>
        </w:rPr>
        <w:t>备注：</w:t>
      </w:r>
    </w:p>
    <w:p>
      <w:pPr>
        <w:spacing w:line="360" w:lineRule="auto"/>
        <w:rPr>
          <w:rFonts w:hint="eastAsia" w:ascii="宋体" w:hAnsi="宋体"/>
          <w:sz w:val="24"/>
        </w:rPr>
      </w:pPr>
      <w:r>
        <w:rPr>
          <w:rFonts w:hint="eastAsia" w:ascii="宋体" w:hAnsi="宋体"/>
          <w:sz w:val="24"/>
        </w:rPr>
        <w:t>1、若无偏离应在本表空白处醒目地注明“无</w:t>
      </w:r>
      <w:r>
        <w:rPr>
          <w:rFonts w:hint="eastAsia" w:ascii="宋体" w:hAnsi="宋体"/>
          <w:sz w:val="24"/>
          <w:lang w:val="en-US" w:eastAsia="zh-CN"/>
        </w:rPr>
        <w:t>技术</w:t>
      </w:r>
      <w:r>
        <w:rPr>
          <w:rFonts w:hint="eastAsia" w:ascii="宋体" w:hAnsi="宋体"/>
          <w:sz w:val="24"/>
        </w:rPr>
        <w:t>条款偏离”的字样。</w:t>
      </w:r>
    </w:p>
    <w:p>
      <w:pPr>
        <w:spacing w:line="360" w:lineRule="auto"/>
        <w:rPr>
          <w:rFonts w:hint="eastAsia" w:ascii="宋体" w:hAnsi="宋体"/>
          <w:sz w:val="24"/>
        </w:rPr>
      </w:pPr>
      <w:r>
        <w:rPr>
          <w:rFonts w:hint="eastAsia" w:ascii="宋体" w:hAnsi="宋体"/>
          <w:spacing w:val="20"/>
          <w:sz w:val="24"/>
        </w:rPr>
        <w:t>2、</w:t>
      </w:r>
      <w:r>
        <w:rPr>
          <w:rFonts w:hint="eastAsia" w:ascii="宋体" w:hAnsi="宋体"/>
          <w:sz w:val="24"/>
        </w:rPr>
        <w:t>如不填写，则视为完全响应招标文件的技术要求。</w:t>
      </w:r>
    </w:p>
    <w:p>
      <w:pPr>
        <w:spacing w:line="360" w:lineRule="auto"/>
        <w:rPr>
          <w:rFonts w:hint="default" w:ascii="宋体" w:hAnsi="宋体" w:eastAsia="宋体"/>
          <w:sz w:val="24"/>
          <w:lang w:val="en-US" w:eastAsia="zh-CN"/>
        </w:rPr>
      </w:pPr>
      <w:r>
        <w:rPr>
          <w:rFonts w:hint="eastAsia" w:ascii="宋体" w:hAnsi="宋体"/>
          <w:sz w:val="24"/>
          <w:lang w:val="en-US" w:eastAsia="zh-CN"/>
        </w:rPr>
        <w:t>3、诺优于招标文件技术规范、要求，在备注栏中填写正偏离。</w:t>
      </w:r>
    </w:p>
    <w:p>
      <w:pPr>
        <w:spacing w:line="360" w:lineRule="auto"/>
        <w:ind w:firstLine="240" w:firstLineChars="100"/>
        <w:rPr>
          <w:rFonts w:hint="eastAsia" w:ascii="宋体" w:hAnsi="宋体"/>
          <w:sz w:val="24"/>
        </w:rPr>
      </w:pPr>
      <w:r>
        <w:rPr>
          <w:rFonts w:hint="eastAsia" w:ascii="宋体" w:hAnsi="宋体"/>
          <w:sz w:val="24"/>
        </w:rPr>
        <w:t>投标人名称：</w:t>
      </w:r>
      <w:r>
        <w:rPr>
          <w:rFonts w:hint="eastAsia" w:ascii="宋体" w:hAnsi="宋体"/>
          <w:sz w:val="24"/>
          <w:u w:val="single"/>
        </w:rPr>
        <w:t xml:space="preserve">                                </w:t>
      </w:r>
      <w:r>
        <w:rPr>
          <w:rFonts w:hint="eastAsia" w:ascii="宋体" w:hAnsi="宋体"/>
          <w:sz w:val="24"/>
        </w:rPr>
        <w:t>（公章）</w:t>
      </w:r>
    </w:p>
    <w:p>
      <w:pPr>
        <w:spacing w:line="360" w:lineRule="auto"/>
        <w:ind w:firstLine="240" w:firstLineChars="100"/>
        <w:rPr>
          <w:rFonts w:hint="eastAsia" w:ascii="宋体" w:hAnsi="宋体"/>
          <w:spacing w:val="20"/>
          <w:sz w:val="24"/>
        </w:rPr>
      </w:pPr>
      <w:r>
        <w:rPr>
          <w:rFonts w:hint="eastAsia" w:ascii="宋体" w:hAnsi="宋体"/>
          <w:sz w:val="24"/>
        </w:rPr>
        <w:t>全权代表签字：</w:t>
      </w:r>
      <w:r>
        <w:rPr>
          <w:rFonts w:hint="eastAsia" w:ascii="宋体" w:hAnsi="宋体"/>
          <w:sz w:val="24"/>
          <w:u w:val="single"/>
        </w:rPr>
        <w:t xml:space="preserve">            </w:t>
      </w:r>
      <w:r>
        <w:rPr>
          <w:rFonts w:hint="eastAsia" w:ascii="宋体" w:hAnsi="宋体"/>
          <w:sz w:val="24"/>
        </w:rPr>
        <w:t xml:space="preserve">日期： </w:t>
      </w:r>
      <w:r>
        <w:rPr>
          <w:rFonts w:hint="eastAsia" w:ascii="宋体" w:hAnsi="宋体"/>
          <w:sz w:val="24"/>
          <w:u w:val="single"/>
        </w:rPr>
        <w:t xml:space="preserve">           </w:t>
      </w:r>
    </w:p>
    <w:p>
      <w:pPr>
        <w:pStyle w:val="5"/>
        <w:spacing w:before="0" w:after="0" w:line="410" w:lineRule="auto"/>
        <w:rPr>
          <w:rFonts w:hint="eastAsia" w:ascii="宋体" w:hAnsi="宋体" w:eastAsia="宋体"/>
          <w:bCs w:val="0"/>
          <w:spacing w:val="20"/>
          <w:sz w:val="28"/>
          <w:szCs w:val="28"/>
        </w:rPr>
      </w:pPr>
      <w:r>
        <w:rPr>
          <w:rFonts w:hint="eastAsia" w:ascii="宋体" w:hAnsi="宋体"/>
          <w:spacing w:val="20"/>
        </w:rPr>
        <w:br w:type="page"/>
      </w:r>
      <w:bookmarkStart w:id="5" w:name="_Toc216236407"/>
      <w:r>
        <w:rPr>
          <w:rFonts w:hint="eastAsia" w:ascii="宋体" w:hAnsi="宋体" w:eastAsia="宋体"/>
          <w:bCs w:val="0"/>
          <w:spacing w:val="20"/>
          <w:sz w:val="28"/>
          <w:szCs w:val="28"/>
        </w:rPr>
        <w:t>格式4：</w:t>
      </w:r>
      <w:bookmarkEnd w:id="5"/>
    </w:p>
    <w:p>
      <w:pPr>
        <w:spacing w:after="156" w:afterLines="50"/>
        <w:jc w:val="center"/>
        <w:rPr>
          <w:rFonts w:hint="eastAsia" w:ascii="宋体" w:hAnsi="宋体"/>
          <w:b/>
          <w:spacing w:val="20"/>
          <w:sz w:val="28"/>
          <w:szCs w:val="28"/>
        </w:rPr>
      </w:pPr>
      <w:r>
        <w:rPr>
          <w:rFonts w:hint="eastAsia" w:ascii="宋体" w:hAnsi="宋体"/>
          <w:b/>
          <w:spacing w:val="20"/>
          <w:sz w:val="28"/>
          <w:szCs w:val="28"/>
        </w:rPr>
        <w:t>商务条款偏离表</w:t>
      </w:r>
    </w:p>
    <w:tbl>
      <w:tblPr>
        <w:tblStyle w:val="11"/>
        <w:tblW w:w="8568" w:type="dxa"/>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738"/>
        <w:gridCol w:w="3330"/>
        <w:gridCol w:w="3060"/>
        <w:gridCol w:w="1440"/>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760" w:hRule="atLeast"/>
          <w:jc w:val="center"/>
        </w:trPr>
        <w:tc>
          <w:tcPr>
            <w:tcW w:w="738" w:type="dxa"/>
            <w:tcBorders>
              <w:top w:val="double" w:color="auto" w:sz="4" w:space="0"/>
              <w:left w:val="double" w:color="auto" w:sz="4" w:space="0"/>
              <w:bottom w:val="single" w:color="auto" w:sz="6" w:space="0"/>
              <w:right w:val="single" w:color="auto" w:sz="6" w:space="0"/>
            </w:tcBorders>
            <w:noWrap w:val="0"/>
            <w:vAlign w:val="center"/>
          </w:tcPr>
          <w:p>
            <w:pPr>
              <w:jc w:val="center"/>
              <w:rPr>
                <w:rFonts w:ascii="宋体" w:hAnsi="宋体"/>
                <w:spacing w:val="20"/>
                <w:sz w:val="24"/>
              </w:rPr>
            </w:pPr>
            <w:r>
              <w:rPr>
                <w:rFonts w:hint="eastAsia" w:ascii="宋体" w:hAnsi="宋体"/>
                <w:spacing w:val="20"/>
                <w:sz w:val="24"/>
              </w:rPr>
              <w:t>序</w:t>
            </w:r>
          </w:p>
        </w:tc>
        <w:tc>
          <w:tcPr>
            <w:tcW w:w="3330" w:type="dxa"/>
            <w:tcBorders>
              <w:top w:val="double" w:color="auto" w:sz="4" w:space="0"/>
              <w:left w:val="single" w:color="auto" w:sz="6" w:space="0"/>
              <w:bottom w:val="single" w:color="auto" w:sz="6" w:space="0"/>
              <w:right w:val="single" w:color="auto" w:sz="6" w:space="0"/>
            </w:tcBorders>
            <w:noWrap w:val="0"/>
            <w:vAlign w:val="center"/>
          </w:tcPr>
          <w:p>
            <w:pPr>
              <w:jc w:val="center"/>
              <w:rPr>
                <w:rFonts w:ascii="宋体" w:hAnsi="宋体"/>
                <w:spacing w:val="20"/>
                <w:sz w:val="24"/>
              </w:rPr>
            </w:pPr>
            <w:r>
              <w:rPr>
                <w:rFonts w:hint="eastAsia" w:ascii="宋体" w:hAnsi="宋体"/>
                <w:spacing w:val="20"/>
                <w:sz w:val="24"/>
              </w:rPr>
              <w:t>招标文件的商务条款</w:t>
            </w:r>
          </w:p>
        </w:tc>
        <w:tc>
          <w:tcPr>
            <w:tcW w:w="3060" w:type="dxa"/>
            <w:tcBorders>
              <w:top w:val="double" w:color="auto" w:sz="4" w:space="0"/>
              <w:left w:val="single" w:color="auto" w:sz="6" w:space="0"/>
              <w:bottom w:val="single" w:color="auto" w:sz="6" w:space="0"/>
              <w:right w:val="single" w:color="auto" w:sz="6" w:space="0"/>
            </w:tcBorders>
            <w:noWrap w:val="0"/>
            <w:vAlign w:val="center"/>
          </w:tcPr>
          <w:p>
            <w:pPr>
              <w:jc w:val="center"/>
              <w:rPr>
                <w:rFonts w:ascii="宋体" w:hAnsi="宋体"/>
                <w:spacing w:val="20"/>
                <w:sz w:val="24"/>
              </w:rPr>
            </w:pPr>
            <w:r>
              <w:rPr>
                <w:rFonts w:hint="eastAsia" w:ascii="宋体" w:hAnsi="宋体"/>
                <w:spacing w:val="20"/>
                <w:sz w:val="24"/>
              </w:rPr>
              <w:t>投标文件的商务条款</w:t>
            </w:r>
          </w:p>
        </w:tc>
        <w:tc>
          <w:tcPr>
            <w:tcW w:w="1440" w:type="dxa"/>
            <w:tcBorders>
              <w:top w:val="double" w:color="auto" w:sz="4" w:space="0"/>
              <w:left w:val="single" w:color="auto" w:sz="6" w:space="0"/>
              <w:bottom w:val="single" w:color="auto" w:sz="6" w:space="0"/>
              <w:right w:val="double" w:color="auto" w:sz="4" w:space="0"/>
            </w:tcBorders>
            <w:noWrap w:val="0"/>
            <w:vAlign w:val="center"/>
          </w:tcPr>
          <w:p>
            <w:pPr>
              <w:jc w:val="center"/>
              <w:rPr>
                <w:rFonts w:ascii="宋体" w:hAnsi="宋体"/>
                <w:spacing w:val="20"/>
                <w:sz w:val="24"/>
              </w:rPr>
            </w:pPr>
            <w:r>
              <w:rPr>
                <w:rFonts w:hint="eastAsia" w:ascii="宋体" w:hAnsi="宋体"/>
                <w:spacing w:val="20"/>
                <w:sz w:val="24"/>
              </w:rPr>
              <w:t>说明</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760" w:hRule="atLeast"/>
          <w:jc w:val="center"/>
        </w:trPr>
        <w:tc>
          <w:tcPr>
            <w:tcW w:w="738" w:type="dxa"/>
            <w:tcBorders>
              <w:top w:val="single" w:color="auto" w:sz="6" w:space="0"/>
              <w:left w:val="double" w:color="auto" w:sz="4" w:space="0"/>
              <w:bottom w:val="single" w:color="auto" w:sz="6" w:space="0"/>
              <w:right w:val="single" w:color="auto" w:sz="6" w:space="0"/>
            </w:tcBorders>
            <w:noWrap w:val="0"/>
            <w:vAlign w:val="center"/>
          </w:tcPr>
          <w:p>
            <w:pPr>
              <w:jc w:val="center"/>
              <w:rPr>
                <w:rFonts w:ascii="宋体" w:hAnsi="宋体"/>
                <w:spacing w:val="20"/>
                <w:sz w:val="24"/>
              </w:rPr>
            </w:pPr>
          </w:p>
        </w:tc>
        <w:tc>
          <w:tcPr>
            <w:tcW w:w="3330" w:type="dxa"/>
            <w:tcBorders>
              <w:top w:val="single" w:color="auto" w:sz="6" w:space="0"/>
              <w:left w:val="single" w:color="auto" w:sz="6" w:space="0"/>
              <w:bottom w:val="single" w:color="auto" w:sz="6" w:space="0"/>
              <w:right w:val="single" w:color="auto" w:sz="6" w:space="0"/>
            </w:tcBorders>
            <w:noWrap w:val="0"/>
            <w:vAlign w:val="center"/>
          </w:tcPr>
          <w:p>
            <w:pPr>
              <w:jc w:val="center"/>
              <w:rPr>
                <w:rFonts w:ascii="宋体" w:hAnsi="宋体"/>
                <w:spacing w:val="20"/>
                <w:sz w:val="24"/>
              </w:rPr>
            </w:pPr>
          </w:p>
        </w:tc>
        <w:tc>
          <w:tcPr>
            <w:tcW w:w="3060" w:type="dxa"/>
            <w:tcBorders>
              <w:top w:val="single" w:color="auto" w:sz="6" w:space="0"/>
              <w:left w:val="single" w:color="auto" w:sz="6" w:space="0"/>
              <w:bottom w:val="single" w:color="auto" w:sz="6" w:space="0"/>
              <w:right w:val="single" w:color="auto" w:sz="6" w:space="0"/>
            </w:tcBorders>
            <w:noWrap w:val="0"/>
            <w:vAlign w:val="center"/>
          </w:tcPr>
          <w:p>
            <w:pPr>
              <w:jc w:val="center"/>
              <w:rPr>
                <w:rFonts w:ascii="宋体" w:hAnsi="宋体"/>
                <w:spacing w:val="20"/>
                <w:sz w:val="24"/>
              </w:rPr>
            </w:pPr>
          </w:p>
        </w:tc>
        <w:tc>
          <w:tcPr>
            <w:tcW w:w="1440" w:type="dxa"/>
            <w:tcBorders>
              <w:top w:val="single" w:color="auto" w:sz="6" w:space="0"/>
              <w:left w:val="single" w:color="auto" w:sz="6" w:space="0"/>
              <w:bottom w:val="single" w:color="auto" w:sz="6" w:space="0"/>
              <w:right w:val="double" w:color="auto" w:sz="4" w:space="0"/>
            </w:tcBorders>
            <w:noWrap w:val="0"/>
            <w:vAlign w:val="center"/>
          </w:tcPr>
          <w:p>
            <w:pPr>
              <w:jc w:val="center"/>
              <w:rPr>
                <w:rFonts w:ascii="宋体" w:hAnsi="宋体"/>
                <w:spacing w:val="20"/>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760" w:hRule="atLeast"/>
          <w:jc w:val="center"/>
        </w:trPr>
        <w:tc>
          <w:tcPr>
            <w:tcW w:w="738" w:type="dxa"/>
            <w:tcBorders>
              <w:top w:val="single" w:color="auto" w:sz="6" w:space="0"/>
              <w:left w:val="double" w:color="auto" w:sz="4" w:space="0"/>
              <w:bottom w:val="single" w:color="auto" w:sz="6" w:space="0"/>
              <w:right w:val="single" w:color="auto" w:sz="6" w:space="0"/>
            </w:tcBorders>
            <w:noWrap w:val="0"/>
            <w:vAlign w:val="center"/>
          </w:tcPr>
          <w:p>
            <w:pPr>
              <w:jc w:val="center"/>
              <w:rPr>
                <w:rFonts w:ascii="宋体" w:hAnsi="宋体"/>
                <w:spacing w:val="20"/>
                <w:sz w:val="24"/>
              </w:rPr>
            </w:pPr>
          </w:p>
        </w:tc>
        <w:tc>
          <w:tcPr>
            <w:tcW w:w="3330" w:type="dxa"/>
            <w:tcBorders>
              <w:top w:val="single" w:color="auto" w:sz="6" w:space="0"/>
              <w:left w:val="single" w:color="auto" w:sz="6" w:space="0"/>
              <w:bottom w:val="single" w:color="auto" w:sz="6" w:space="0"/>
              <w:right w:val="single" w:color="auto" w:sz="6" w:space="0"/>
            </w:tcBorders>
            <w:noWrap w:val="0"/>
            <w:vAlign w:val="center"/>
          </w:tcPr>
          <w:p>
            <w:pPr>
              <w:jc w:val="center"/>
              <w:rPr>
                <w:rFonts w:ascii="宋体" w:hAnsi="宋体"/>
                <w:spacing w:val="20"/>
                <w:sz w:val="24"/>
              </w:rPr>
            </w:pPr>
          </w:p>
        </w:tc>
        <w:tc>
          <w:tcPr>
            <w:tcW w:w="3060" w:type="dxa"/>
            <w:tcBorders>
              <w:top w:val="single" w:color="auto" w:sz="6" w:space="0"/>
              <w:left w:val="single" w:color="auto" w:sz="6" w:space="0"/>
              <w:bottom w:val="single" w:color="auto" w:sz="6" w:space="0"/>
              <w:right w:val="single" w:color="auto" w:sz="6" w:space="0"/>
            </w:tcBorders>
            <w:noWrap w:val="0"/>
            <w:vAlign w:val="center"/>
          </w:tcPr>
          <w:p>
            <w:pPr>
              <w:jc w:val="center"/>
              <w:rPr>
                <w:rFonts w:ascii="宋体" w:hAnsi="宋体"/>
                <w:spacing w:val="20"/>
                <w:sz w:val="24"/>
              </w:rPr>
            </w:pPr>
          </w:p>
        </w:tc>
        <w:tc>
          <w:tcPr>
            <w:tcW w:w="1440" w:type="dxa"/>
            <w:tcBorders>
              <w:top w:val="single" w:color="auto" w:sz="6" w:space="0"/>
              <w:left w:val="single" w:color="auto" w:sz="6" w:space="0"/>
              <w:bottom w:val="single" w:color="auto" w:sz="6" w:space="0"/>
              <w:right w:val="double" w:color="auto" w:sz="4" w:space="0"/>
            </w:tcBorders>
            <w:noWrap w:val="0"/>
            <w:vAlign w:val="center"/>
          </w:tcPr>
          <w:p>
            <w:pPr>
              <w:jc w:val="center"/>
              <w:rPr>
                <w:rFonts w:ascii="宋体" w:hAnsi="宋体"/>
                <w:spacing w:val="20"/>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760" w:hRule="atLeast"/>
          <w:jc w:val="center"/>
        </w:trPr>
        <w:tc>
          <w:tcPr>
            <w:tcW w:w="738" w:type="dxa"/>
            <w:tcBorders>
              <w:top w:val="single" w:color="auto" w:sz="6" w:space="0"/>
              <w:left w:val="double" w:color="auto" w:sz="4" w:space="0"/>
              <w:bottom w:val="single" w:color="auto" w:sz="6" w:space="0"/>
              <w:right w:val="single" w:color="auto" w:sz="6" w:space="0"/>
            </w:tcBorders>
            <w:noWrap w:val="0"/>
            <w:vAlign w:val="top"/>
          </w:tcPr>
          <w:p>
            <w:pPr>
              <w:rPr>
                <w:rFonts w:ascii="宋体" w:hAnsi="宋体"/>
                <w:spacing w:val="20"/>
                <w:sz w:val="24"/>
              </w:rPr>
            </w:pPr>
          </w:p>
        </w:tc>
        <w:tc>
          <w:tcPr>
            <w:tcW w:w="3330" w:type="dxa"/>
            <w:tcBorders>
              <w:top w:val="single" w:color="auto" w:sz="6" w:space="0"/>
              <w:left w:val="single" w:color="auto" w:sz="6" w:space="0"/>
              <w:bottom w:val="single" w:color="auto" w:sz="6" w:space="0"/>
              <w:right w:val="single" w:color="auto" w:sz="6" w:space="0"/>
            </w:tcBorders>
            <w:noWrap w:val="0"/>
            <w:vAlign w:val="top"/>
          </w:tcPr>
          <w:p>
            <w:pPr>
              <w:rPr>
                <w:rFonts w:ascii="宋体" w:hAnsi="宋体"/>
                <w:spacing w:val="20"/>
                <w:sz w:val="24"/>
              </w:rPr>
            </w:pPr>
          </w:p>
        </w:tc>
        <w:tc>
          <w:tcPr>
            <w:tcW w:w="3060" w:type="dxa"/>
            <w:tcBorders>
              <w:top w:val="single" w:color="auto" w:sz="6" w:space="0"/>
              <w:left w:val="single" w:color="auto" w:sz="6" w:space="0"/>
              <w:bottom w:val="single" w:color="auto" w:sz="6" w:space="0"/>
              <w:right w:val="single" w:color="auto" w:sz="6" w:space="0"/>
            </w:tcBorders>
            <w:noWrap w:val="0"/>
            <w:vAlign w:val="top"/>
          </w:tcPr>
          <w:p>
            <w:pPr>
              <w:rPr>
                <w:rFonts w:ascii="宋体" w:hAnsi="宋体"/>
                <w:spacing w:val="20"/>
                <w:sz w:val="24"/>
              </w:rPr>
            </w:pPr>
          </w:p>
        </w:tc>
        <w:tc>
          <w:tcPr>
            <w:tcW w:w="1440" w:type="dxa"/>
            <w:tcBorders>
              <w:top w:val="single" w:color="auto" w:sz="6" w:space="0"/>
              <w:left w:val="single" w:color="auto" w:sz="6" w:space="0"/>
              <w:bottom w:val="single" w:color="auto" w:sz="6" w:space="0"/>
              <w:right w:val="double" w:color="auto" w:sz="4" w:space="0"/>
            </w:tcBorders>
            <w:noWrap w:val="0"/>
            <w:vAlign w:val="top"/>
          </w:tcPr>
          <w:p>
            <w:pPr>
              <w:rPr>
                <w:rFonts w:ascii="宋体" w:hAnsi="宋体"/>
                <w:spacing w:val="20"/>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760" w:hRule="atLeast"/>
          <w:jc w:val="center"/>
        </w:trPr>
        <w:tc>
          <w:tcPr>
            <w:tcW w:w="738" w:type="dxa"/>
            <w:tcBorders>
              <w:top w:val="single" w:color="auto" w:sz="6" w:space="0"/>
              <w:left w:val="double" w:color="auto" w:sz="4" w:space="0"/>
              <w:bottom w:val="single" w:color="auto" w:sz="6" w:space="0"/>
              <w:right w:val="single" w:color="auto" w:sz="6" w:space="0"/>
            </w:tcBorders>
            <w:noWrap w:val="0"/>
            <w:vAlign w:val="top"/>
          </w:tcPr>
          <w:p>
            <w:pPr>
              <w:rPr>
                <w:rFonts w:ascii="宋体" w:hAnsi="宋体"/>
                <w:spacing w:val="20"/>
                <w:sz w:val="24"/>
              </w:rPr>
            </w:pPr>
          </w:p>
        </w:tc>
        <w:tc>
          <w:tcPr>
            <w:tcW w:w="3330" w:type="dxa"/>
            <w:tcBorders>
              <w:top w:val="single" w:color="auto" w:sz="6" w:space="0"/>
              <w:left w:val="single" w:color="auto" w:sz="6" w:space="0"/>
              <w:bottom w:val="single" w:color="auto" w:sz="6" w:space="0"/>
              <w:right w:val="single" w:color="auto" w:sz="6" w:space="0"/>
            </w:tcBorders>
            <w:noWrap w:val="0"/>
            <w:vAlign w:val="top"/>
          </w:tcPr>
          <w:p>
            <w:pPr>
              <w:rPr>
                <w:rFonts w:ascii="宋体" w:hAnsi="宋体"/>
                <w:spacing w:val="20"/>
                <w:sz w:val="24"/>
              </w:rPr>
            </w:pPr>
          </w:p>
        </w:tc>
        <w:tc>
          <w:tcPr>
            <w:tcW w:w="3060" w:type="dxa"/>
            <w:tcBorders>
              <w:top w:val="single" w:color="auto" w:sz="6" w:space="0"/>
              <w:left w:val="single" w:color="auto" w:sz="6" w:space="0"/>
              <w:bottom w:val="single" w:color="auto" w:sz="6" w:space="0"/>
              <w:right w:val="single" w:color="auto" w:sz="6" w:space="0"/>
            </w:tcBorders>
            <w:noWrap w:val="0"/>
            <w:vAlign w:val="top"/>
          </w:tcPr>
          <w:p>
            <w:pPr>
              <w:rPr>
                <w:rFonts w:ascii="宋体" w:hAnsi="宋体"/>
                <w:spacing w:val="20"/>
                <w:sz w:val="24"/>
              </w:rPr>
            </w:pPr>
          </w:p>
        </w:tc>
        <w:tc>
          <w:tcPr>
            <w:tcW w:w="1440" w:type="dxa"/>
            <w:tcBorders>
              <w:top w:val="single" w:color="auto" w:sz="6" w:space="0"/>
              <w:left w:val="single" w:color="auto" w:sz="6" w:space="0"/>
              <w:bottom w:val="single" w:color="auto" w:sz="6" w:space="0"/>
              <w:right w:val="double" w:color="auto" w:sz="4" w:space="0"/>
            </w:tcBorders>
            <w:noWrap w:val="0"/>
            <w:vAlign w:val="top"/>
          </w:tcPr>
          <w:p>
            <w:pPr>
              <w:rPr>
                <w:rFonts w:ascii="宋体" w:hAnsi="宋体"/>
                <w:spacing w:val="20"/>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760" w:hRule="atLeast"/>
          <w:jc w:val="center"/>
        </w:trPr>
        <w:tc>
          <w:tcPr>
            <w:tcW w:w="738" w:type="dxa"/>
            <w:tcBorders>
              <w:top w:val="single" w:color="auto" w:sz="6" w:space="0"/>
              <w:left w:val="double" w:color="auto" w:sz="4" w:space="0"/>
              <w:bottom w:val="single" w:color="auto" w:sz="6" w:space="0"/>
              <w:right w:val="single" w:color="auto" w:sz="6" w:space="0"/>
            </w:tcBorders>
            <w:noWrap w:val="0"/>
            <w:vAlign w:val="top"/>
          </w:tcPr>
          <w:p>
            <w:pPr>
              <w:rPr>
                <w:rFonts w:ascii="宋体" w:hAnsi="宋体"/>
                <w:spacing w:val="20"/>
                <w:sz w:val="24"/>
              </w:rPr>
            </w:pPr>
          </w:p>
        </w:tc>
        <w:tc>
          <w:tcPr>
            <w:tcW w:w="3330" w:type="dxa"/>
            <w:tcBorders>
              <w:top w:val="single" w:color="auto" w:sz="6" w:space="0"/>
              <w:left w:val="single" w:color="auto" w:sz="6" w:space="0"/>
              <w:bottom w:val="single" w:color="auto" w:sz="6" w:space="0"/>
              <w:right w:val="single" w:color="auto" w:sz="6" w:space="0"/>
            </w:tcBorders>
            <w:noWrap w:val="0"/>
            <w:vAlign w:val="top"/>
          </w:tcPr>
          <w:p>
            <w:pPr>
              <w:rPr>
                <w:rFonts w:ascii="宋体" w:hAnsi="宋体"/>
                <w:spacing w:val="20"/>
                <w:sz w:val="24"/>
              </w:rPr>
            </w:pPr>
          </w:p>
        </w:tc>
        <w:tc>
          <w:tcPr>
            <w:tcW w:w="3060" w:type="dxa"/>
            <w:tcBorders>
              <w:top w:val="single" w:color="auto" w:sz="6" w:space="0"/>
              <w:left w:val="single" w:color="auto" w:sz="6" w:space="0"/>
              <w:bottom w:val="single" w:color="auto" w:sz="6" w:space="0"/>
              <w:right w:val="single" w:color="auto" w:sz="6" w:space="0"/>
            </w:tcBorders>
            <w:noWrap w:val="0"/>
            <w:vAlign w:val="top"/>
          </w:tcPr>
          <w:p>
            <w:pPr>
              <w:rPr>
                <w:rFonts w:ascii="宋体" w:hAnsi="宋体"/>
                <w:spacing w:val="20"/>
                <w:sz w:val="24"/>
              </w:rPr>
            </w:pPr>
          </w:p>
        </w:tc>
        <w:tc>
          <w:tcPr>
            <w:tcW w:w="1440" w:type="dxa"/>
            <w:tcBorders>
              <w:top w:val="single" w:color="auto" w:sz="6" w:space="0"/>
              <w:left w:val="single" w:color="auto" w:sz="6" w:space="0"/>
              <w:bottom w:val="single" w:color="auto" w:sz="6" w:space="0"/>
              <w:right w:val="double" w:color="auto" w:sz="4" w:space="0"/>
            </w:tcBorders>
            <w:noWrap w:val="0"/>
            <w:vAlign w:val="top"/>
          </w:tcPr>
          <w:p>
            <w:pPr>
              <w:rPr>
                <w:rFonts w:ascii="宋体" w:hAnsi="宋体"/>
                <w:spacing w:val="20"/>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760" w:hRule="atLeast"/>
          <w:jc w:val="center"/>
        </w:trPr>
        <w:tc>
          <w:tcPr>
            <w:tcW w:w="738" w:type="dxa"/>
            <w:tcBorders>
              <w:top w:val="single" w:color="auto" w:sz="6" w:space="0"/>
              <w:left w:val="double" w:color="auto" w:sz="4" w:space="0"/>
              <w:bottom w:val="single" w:color="auto" w:sz="6" w:space="0"/>
              <w:right w:val="single" w:color="auto" w:sz="6" w:space="0"/>
            </w:tcBorders>
            <w:noWrap w:val="0"/>
            <w:vAlign w:val="top"/>
          </w:tcPr>
          <w:p>
            <w:pPr>
              <w:rPr>
                <w:rFonts w:ascii="宋体" w:hAnsi="宋体"/>
                <w:spacing w:val="20"/>
                <w:sz w:val="24"/>
              </w:rPr>
            </w:pPr>
          </w:p>
        </w:tc>
        <w:tc>
          <w:tcPr>
            <w:tcW w:w="3330" w:type="dxa"/>
            <w:tcBorders>
              <w:top w:val="single" w:color="auto" w:sz="6" w:space="0"/>
              <w:left w:val="single" w:color="auto" w:sz="6" w:space="0"/>
              <w:bottom w:val="single" w:color="auto" w:sz="6" w:space="0"/>
              <w:right w:val="single" w:color="auto" w:sz="6" w:space="0"/>
            </w:tcBorders>
            <w:noWrap w:val="0"/>
            <w:vAlign w:val="top"/>
          </w:tcPr>
          <w:p>
            <w:pPr>
              <w:rPr>
                <w:rFonts w:ascii="宋体" w:hAnsi="宋体"/>
                <w:spacing w:val="20"/>
                <w:sz w:val="24"/>
              </w:rPr>
            </w:pPr>
          </w:p>
        </w:tc>
        <w:tc>
          <w:tcPr>
            <w:tcW w:w="3060" w:type="dxa"/>
            <w:tcBorders>
              <w:top w:val="single" w:color="auto" w:sz="6" w:space="0"/>
              <w:left w:val="single" w:color="auto" w:sz="6" w:space="0"/>
              <w:bottom w:val="single" w:color="auto" w:sz="6" w:space="0"/>
              <w:right w:val="single" w:color="auto" w:sz="6" w:space="0"/>
            </w:tcBorders>
            <w:noWrap w:val="0"/>
            <w:vAlign w:val="top"/>
          </w:tcPr>
          <w:p>
            <w:pPr>
              <w:rPr>
                <w:rFonts w:ascii="宋体" w:hAnsi="宋体"/>
                <w:spacing w:val="20"/>
                <w:sz w:val="24"/>
              </w:rPr>
            </w:pPr>
          </w:p>
        </w:tc>
        <w:tc>
          <w:tcPr>
            <w:tcW w:w="1440" w:type="dxa"/>
            <w:tcBorders>
              <w:top w:val="single" w:color="auto" w:sz="6" w:space="0"/>
              <w:left w:val="single" w:color="auto" w:sz="6" w:space="0"/>
              <w:bottom w:val="single" w:color="auto" w:sz="6" w:space="0"/>
              <w:right w:val="double" w:color="auto" w:sz="4" w:space="0"/>
            </w:tcBorders>
            <w:noWrap w:val="0"/>
            <w:vAlign w:val="top"/>
          </w:tcPr>
          <w:p>
            <w:pPr>
              <w:rPr>
                <w:rFonts w:ascii="宋体" w:hAnsi="宋体"/>
                <w:spacing w:val="20"/>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760" w:hRule="atLeast"/>
          <w:jc w:val="center"/>
        </w:trPr>
        <w:tc>
          <w:tcPr>
            <w:tcW w:w="738" w:type="dxa"/>
            <w:tcBorders>
              <w:top w:val="single" w:color="auto" w:sz="6" w:space="0"/>
              <w:left w:val="double" w:color="auto" w:sz="4" w:space="0"/>
              <w:bottom w:val="single" w:color="auto" w:sz="6" w:space="0"/>
              <w:right w:val="single" w:color="auto" w:sz="6" w:space="0"/>
            </w:tcBorders>
            <w:noWrap w:val="0"/>
            <w:vAlign w:val="top"/>
          </w:tcPr>
          <w:p>
            <w:pPr>
              <w:rPr>
                <w:rFonts w:ascii="宋体" w:hAnsi="宋体"/>
                <w:spacing w:val="20"/>
                <w:sz w:val="24"/>
              </w:rPr>
            </w:pPr>
          </w:p>
        </w:tc>
        <w:tc>
          <w:tcPr>
            <w:tcW w:w="3330" w:type="dxa"/>
            <w:tcBorders>
              <w:top w:val="single" w:color="auto" w:sz="6" w:space="0"/>
              <w:left w:val="single" w:color="auto" w:sz="6" w:space="0"/>
              <w:bottom w:val="single" w:color="auto" w:sz="6" w:space="0"/>
              <w:right w:val="single" w:color="auto" w:sz="6" w:space="0"/>
            </w:tcBorders>
            <w:noWrap w:val="0"/>
            <w:vAlign w:val="top"/>
          </w:tcPr>
          <w:p>
            <w:pPr>
              <w:rPr>
                <w:rFonts w:ascii="宋体" w:hAnsi="宋体"/>
                <w:spacing w:val="20"/>
                <w:sz w:val="24"/>
              </w:rPr>
            </w:pPr>
          </w:p>
        </w:tc>
        <w:tc>
          <w:tcPr>
            <w:tcW w:w="3060" w:type="dxa"/>
            <w:tcBorders>
              <w:top w:val="single" w:color="auto" w:sz="6" w:space="0"/>
              <w:left w:val="single" w:color="auto" w:sz="6" w:space="0"/>
              <w:bottom w:val="single" w:color="auto" w:sz="6" w:space="0"/>
              <w:right w:val="single" w:color="auto" w:sz="6" w:space="0"/>
            </w:tcBorders>
            <w:noWrap w:val="0"/>
            <w:vAlign w:val="top"/>
          </w:tcPr>
          <w:p>
            <w:pPr>
              <w:rPr>
                <w:rFonts w:ascii="宋体" w:hAnsi="宋体"/>
                <w:spacing w:val="20"/>
                <w:sz w:val="24"/>
              </w:rPr>
            </w:pPr>
          </w:p>
        </w:tc>
        <w:tc>
          <w:tcPr>
            <w:tcW w:w="1440" w:type="dxa"/>
            <w:tcBorders>
              <w:top w:val="single" w:color="auto" w:sz="6" w:space="0"/>
              <w:left w:val="single" w:color="auto" w:sz="6" w:space="0"/>
              <w:bottom w:val="single" w:color="auto" w:sz="6" w:space="0"/>
              <w:right w:val="double" w:color="auto" w:sz="4" w:space="0"/>
            </w:tcBorders>
            <w:noWrap w:val="0"/>
            <w:vAlign w:val="top"/>
          </w:tcPr>
          <w:p>
            <w:pPr>
              <w:rPr>
                <w:rFonts w:ascii="宋体" w:hAnsi="宋体"/>
                <w:spacing w:val="20"/>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760" w:hRule="atLeast"/>
          <w:jc w:val="center"/>
        </w:trPr>
        <w:tc>
          <w:tcPr>
            <w:tcW w:w="738" w:type="dxa"/>
            <w:tcBorders>
              <w:top w:val="single" w:color="auto" w:sz="6" w:space="0"/>
              <w:left w:val="double" w:color="auto" w:sz="4" w:space="0"/>
              <w:bottom w:val="single" w:color="auto" w:sz="6" w:space="0"/>
              <w:right w:val="single" w:color="auto" w:sz="6" w:space="0"/>
            </w:tcBorders>
            <w:noWrap w:val="0"/>
            <w:vAlign w:val="top"/>
          </w:tcPr>
          <w:p>
            <w:pPr>
              <w:rPr>
                <w:rFonts w:ascii="宋体" w:hAnsi="宋体"/>
                <w:spacing w:val="20"/>
                <w:sz w:val="24"/>
              </w:rPr>
            </w:pPr>
          </w:p>
        </w:tc>
        <w:tc>
          <w:tcPr>
            <w:tcW w:w="3330" w:type="dxa"/>
            <w:tcBorders>
              <w:top w:val="single" w:color="auto" w:sz="6" w:space="0"/>
              <w:left w:val="single" w:color="auto" w:sz="6" w:space="0"/>
              <w:bottom w:val="single" w:color="auto" w:sz="6" w:space="0"/>
              <w:right w:val="single" w:color="auto" w:sz="6" w:space="0"/>
            </w:tcBorders>
            <w:noWrap w:val="0"/>
            <w:vAlign w:val="top"/>
          </w:tcPr>
          <w:p>
            <w:pPr>
              <w:rPr>
                <w:rFonts w:ascii="宋体" w:hAnsi="宋体"/>
                <w:spacing w:val="20"/>
                <w:sz w:val="24"/>
              </w:rPr>
            </w:pPr>
          </w:p>
        </w:tc>
        <w:tc>
          <w:tcPr>
            <w:tcW w:w="3060" w:type="dxa"/>
            <w:tcBorders>
              <w:top w:val="single" w:color="auto" w:sz="6" w:space="0"/>
              <w:left w:val="single" w:color="auto" w:sz="6" w:space="0"/>
              <w:bottom w:val="single" w:color="auto" w:sz="6" w:space="0"/>
              <w:right w:val="single" w:color="auto" w:sz="6" w:space="0"/>
            </w:tcBorders>
            <w:noWrap w:val="0"/>
            <w:vAlign w:val="top"/>
          </w:tcPr>
          <w:p>
            <w:pPr>
              <w:rPr>
                <w:rFonts w:ascii="宋体" w:hAnsi="宋体"/>
                <w:spacing w:val="20"/>
                <w:sz w:val="24"/>
              </w:rPr>
            </w:pPr>
          </w:p>
        </w:tc>
        <w:tc>
          <w:tcPr>
            <w:tcW w:w="1440" w:type="dxa"/>
            <w:tcBorders>
              <w:top w:val="single" w:color="auto" w:sz="6" w:space="0"/>
              <w:left w:val="single" w:color="auto" w:sz="6" w:space="0"/>
              <w:bottom w:val="single" w:color="auto" w:sz="6" w:space="0"/>
              <w:right w:val="double" w:color="auto" w:sz="4" w:space="0"/>
            </w:tcBorders>
            <w:noWrap w:val="0"/>
            <w:vAlign w:val="top"/>
          </w:tcPr>
          <w:p>
            <w:pPr>
              <w:rPr>
                <w:rFonts w:ascii="宋体" w:hAnsi="宋体"/>
                <w:spacing w:val="20"/>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760" w:hRule="atLeast"/>
          <w:jc w:val="center"/>
        </w:trPr>
        <w:tc>
          <w:tcPr>
            <w:tcW w:w="738" w:type="dxa"/>
            <w:tcBorders>
              <w:top w:val="single" w:color="auto" w:sz="6" w:space="0"/>
              <w:left w:val="double" w:color="auto" w:sz="4" w:space="0"/>
              <w:bottom w:val="double" w:color="auto" w:sz="4" w:space="0"/>
              <w:right w:val="single" w:color="auto" w:sz="6" w:space="0"/>
            </w:tcBorders>
            <w:noWrap w:val="0"/>
            <w:vAlign w:val="top"/>
          </w:tcPr>
          <w:p>
            <w:pPr>
              <w:rPr>
                <w:rFonts w:ascii="宋体" w:hAnsi="宋体"/>
                <w:spacing w:val="20"/>
                <w:sz w:val="24"/>
              </w:rPr>
            </w:pPr>
          </w:p>
        </w:tc>
        <w:tc>
          <w:tcPr>
            <w:tcW w:w="3330" w:type="dxa"/>
            <w:tcBorders>
              <w:top w:val="single" w:color="auto" w:sz="6" w:space="0"/>
              <w:left w:val="single" w:color="auto" w:sz="6" w:space="0"/>
              <w:bottom w:val="double" w:color="auto" w:sz="4" w:space="0"/>
              <w:right w:val="single" w:color="auto" w:sz="6" w:space="0"/>
            </w:tcBorders>
            <w:noWrap w:val="0"/>
            <w:vAlign w:val="top"/>
          </w:tcPr>
          <w:p>
            <w:pPr>
              <w:rPr>
                <w:rFonts w:ascii="宋体" w:hAnsi="宋体"/>
                <w:spacing w:val="20"/>
                <w:sz w:val="24"/>
              </w:rPr>
            </w:pPr>
          </w:p>
        </w:tc>
        <w:tc>
          <w:tcPr>
            <w:tcW w:w="3060" w:type="dxa"/>
            <w:tcBorders>
              <w:top w:val="single" w:color="auto" w:sz="6" w:space="0"/>
              <w:left w:val="single" w:color="auto" w:sz="6" w:space="0"/>
              <w:bottom w:val="double" w:color="auto" w:sz="4" w:space="0"/>
              <w:right w:val="single" w:color="auto" w:sz="6" w:space="0"/>
            </w:tcBorders>
            <w:noWrap w:val="0"/>
            <w:vAlign w:val="top"/>
          </w:tcPr>
          <w:p>
            <w:pPr>
              <w:rPr>
                <w:rFonts w:ascii="宋体" w:hAnsi="宋体"/>
                <w:spacing w:val="20"/>
                <w:sz w:val="24"/>
              </w:rPr>
            </w:pPr>
          </w:p>
        </w:tc>
        <w:tc>
          <w:tcPr>
            <w:tcW w:w="1440" w:type="dxa"/>
            <w:tcBorders>
              <w:top w:val="single" w:color="auto" w:sz="6" w:space="0"/>
              <w:left w:val="single" w:color="auto" w:sz="6" w:space="0"/>
              <w:bottom w:val="double" w:color="auto" w:sz="4" w:space="0"/>
              <w:right w:val="double" w:color="auto" w:sz="4" w:space="0"/>
            </w:tcBorders>
            <w:noWrap w:val="0"/>
            <w:vAlign w:val="top"/>
          </w:tcPr>
          <w:p>
            <w:pPr>
              <w:rPr>
                <w:rFonts w:ascii="宋体" w:hAnsi="宋体"/>
                <w:spacing w:val="20"/>
                <w:sz w:val="24"/>
              </w:rPr>
            </w:pPr>
          </w:p>
        </w:tc>
      </w:tr>
    </w:tbl>
    <w:p>
      <w:pPr>
        <w:rPr>
          <w:rFonts w:hint="eastAsia" w:ascii="宋体" w:hAnsi="宋体"/>
          <w:sz w:val="24"/>
        </w:rPr>
      </w:pPr>
      <w:r>
        <w:rPr>
          <w:rFonts w:hint="eastAsia" w:ascii="宋体" w:hAnsi="宋体"/>
          <w:sz w:val="24"/>
        </w:rPr>
        <w:t>备注：</w:t>
      </w:r>
    </w:p>
    <w:p>
      <w:pPr>
        <w:rPr>
          <w:rFonts w:hint="eastAsia" w:ascii="宋体" w:hAnsi="宋体"/>
          <w:sz w:val="24"/>
        </w:rPr>
      </w:pPr>
      <w:r>
        <w:rPr>
          <w:rFonts w:hint="eastAsia" w:ascii="宋体" w:hAnsi="宋体"/>
          <w:sz w:val="24"/>
        </w:rPr>
        <w:t>1、商务条款内容主要是针对《招标文件》有关的包括付款条件、交货期、质保期、合同主要条款等内容。</w:t>
      </w:r>
    </w:p>
    <w:p>
      <w:pPr>
        <w:rPr>
          <w:rFonts w:hint="eastAsia" w:ascii="宋体" w:hAnsi="宋体"/>
          <w:sz w:val="24"/>
        </w:rPr>
      </w:pPr>
      <w:r>
        <w:rPr>
          <w:rFonts w:hint="eastAsia" w:ascii="宋体" w:hAnsi="宋体"/>
          <w:sz w:val="24"/>
        </w:rPr>
        <w:t>2、无偏离应在本表空白处醒目地注明“无商务条款偏离”的字样。</w:t>
      </w:r>
    </w:p>
    <w:p>
      <w:pPr>
        <w:rPr>
          <w:rFonts w:hint="eastAsia" w:ascii="宋体" w:hAnsi="宋体"/>
          <w:sz w:val="24"/>
        </w:rPr>
      </w:pPr>
      <w:r>
        <w:rPr>
          <w:rFonts w:hint="eastAsia" w:ascii="宋体" w:hAnsi="宋体"/>
          <w:sz w:val="24"/>
        </w:rPr>
        <w:t>3、如不填写，则视为完全响应招标文件的技术要求。</w:t>
      </w:r>
    </w:p>
    <w:p>
      <w:pPr>
        <w:spacing w:line="360" w:lineRule="auto"/>
        <w:ind w:firstLine="240" w:firstLineChars="100"/>
        <w:rPr>
          <w:rFonts w:hint="eastAsia" w:ascii="宋体" w:hAnsi="宋体"/>
          <w:sz w:val="24"/>
        </w:rPr>
      </w:pPr>
      <w:r>
        <w:rPr>
          <w:rFonts w:hint="eastAsia" w:ascii="宋体" w:hAnsi="宋体"/>
          <w:sz w:val="24"/>
        </w:rPr>
        <w:t>投标人名称：</w:t>
      </w:r>
      <w:r>
        <w:rPr>
          <w:rFonts w:hint="eastAsia" w:ascii="宋体" w:hAnsi="宋体"/>
          <w:sz w:val="24"/>
          <w:u w:val="single"/>
        </w:rPr>
        <w:t xml:space="preserve">                                </w:t>
      </w:r>
      <w:r>
        <w:rPr>
          <w:rFonts w:hint="eastAsia" w:ascii="宋体" w:hAnsi="宋体"/>
          <w:sz w:val="24"/>
        </w:rPr>
        <w:t>（公章）</w:t>
      </w:r>
    </w:p>
    <w:p>
      <w:pPr>
        <w:spacing w:line="360" w:lineRule="auto"/>
        <w:ind w:firstLine="240" w:firstLineChars="100"/>
        <w:rPr>
          <w:rFonts w:hint="eastAsia" w:ascii="宋体" w:hAnsi="宋体"/>
          <w:sz w:val="24"/>
          <w:u w:val="single"/>
        </w:rPr>
      </w:pPr>
      <w:r>
        <w:rPr>
          <w:rFonts w:hint="eastAsia" w:ascii="宋体" w:hAnsi="宋体"/>
          <w:sz w:val="24"/>
        </w:rPr>
        <w:t>全权代表签字：</w:t>
      </w:r>
      <w:r>
        <w:rPr>
          <w:rFonts w:hint="eastAsia" w:ascii="宋体" w:hAnsi="宋体"/>
          <w:sz w:val="24"/>
          <w:u w:val="single"/>
        </w:rPr>
        <w:t xml:space="preserve">            </w:t>
      </w:r>
      <w:r>
        <w:rPr>
          <w:rFonts w:hint="eastAsia" w:ascii="宋体" w:hAnsi="宋体"/>
          <w:sz w:val="24"/>
        </w:rPr>
        <w:t xml:space="preserve">日期： </w:t>
      </w:r>
      <w:r>
        <w:rPr>
          <w:rFonts w:hint="eastAsia" w:ascii="宋体" w:hAnsi="宋体"/>
          <w:sz w:val="24"/>
          <w:u w:val="single"/>
        </w:rPr>
        <w:t xml:space="preserve">           </w:t>
      </w:r>
    </w:p>
    <w:p>
      <w:pPr>
        <w:pStyle w:val="2"/>
        <w:rPr>
          <w:rFonts w:hint="eastAsia" w:ascii="宋体" w:hAnsi="宋体"/>
          <w:sz w:val="24"/>
          <w:u w:val="single"/>
        </w:rPr>
      </w:pPr>
    </w:p>
    <w:p>
      <w:pPr>
        <w:pStyle w:val="2"/>
        <w:rPr>
          <w:rFonts w:hint="eastAsia" w:ascii="宋体" w:hAnsi="宋体"/>
          <w:sz w:val="24"/>
          <w:u w:val="single"/>
        </w:rPr>
      </w:pPr>
    </w:p>
    <w:p>
      <w:pPr>
        <w:pStyle w:val="2"/>
        <w:rPr>
          <w:rFonts w:hint="eastAsia" w:ascii="宋体" w:hAnsi="宋体"/>
          <w:sz w:val="24"/>
          <w:u w:val="single"/>
        </w:rPr>
      </w:pPr>
    </w:p>
    <w:p>
      <w:pPr>
        <w:pStyle w:val="2"/>
        <w:rPr>
          <w:rFonts w:hint="eastAsia" w:ascii="宋体" w:hAnsi="宋体"/>
          <w:sz w:val="24"/>
          <w:u w:val="single"/>
        </w:rPr>
      </w:pPr>
    </w:p>
    <w:p>
      <w:pPr>
        <w:pStyle w:val="2"/>
        <w:rPr>
          <w:rFonts w:hint="eastAsia" w:ascii="宋体" w:hAnsi="宋体"/>
          <w:sz w:val="24"/>
          <w:u w:val="single"/>
        </w:rPr>
      </w:pPr>
    </w:p>
    <w:p>
      <w:pPr>
        <w:pStyle w:val="5"/>
        <w:spacing w:before="0" w:after="0" w:line="410" w:lineRule="auto"/>
        <w:rPr>
          <w:rFonts w:ascii="宋体" w:hAnsi="宋体" w:eastAsia="宋体"/>
          <w:bCs w:val="0"/>
          <w:spacing w:val="20"/>
          <w:sz w:val="28"/>
          <w:szCs w:val="28"/>
        </w:rPr>
      </w:pPr>
      <w:bookmarkStart w:id="6" w:name="_Toc216236408"/>
      <w:r>
        <w:rPr>
          <w:rFonts w:hint="eastAsia" w:ascii="宋体" w:hAnsi="宋体" w:eastAsia="宋体"/>
          <w:bCs w:val="0"/>
          <w:spacing w:val="20"/>
          <w:sz w:val="28"/>
          <w:szCs w:val="28"/>
        </w:rPr>
        <w:t>格式5：</w:t>
      </w:r>
      <w:bookmarkEnd w:id="6"/>
    </w:p>
    <w:p>
      <w:pPr>
        <w:pStyle w:val="6"/>
        <w:spacing w:after="312" w:afterLines="100"/>
        <w:ind w:firstLine="562"/>
        <w:jc w:val="center"/>
        <w:rPr>
          <w:rFonts w:hint="eastAsia" w:ascii="宋体" w:hAnsi="宋体"/>
          <w:b/>
          <w:sz w:val="28"/>
          <w:szCs w:val="28"/>
        </w:rPr>
      </w:pPr>
      <w:r>
        <w:rPr>
          <w:rFonts w:hint="eastAsia" w:ascii="宋体" w:hAnsi="宋体"/>
          <w:b/>
          <w:sz w:val="28"/>
          <w:szCs w:val="28"/>
        </w:rPr>
        <w:t>企业主要制造、加工设备表</w:t>
      </w:r>
    </w:p>
    <w:tbl>
      <w:tblPr>
        <w:tblStyle w:val="11"/>
        <w:tblW w:w="85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6"/>
        <w:gridCol w:w="1942"/>
        <w:gridCol w:w="1034"/>
        <w:gridCol w:w="1701"/>
        <w:gridCol w:w="2410"/>
        <w:gridCol w:w="9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jc w:val="center"/>
        </w:trPr>
        <w:tc>
          <w:tcPr>
            <w:tcW w:w="50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pacing w:val="20"/>
                <w:sz w:val="24"/>
              </w:rPr>
            </w:pPr>
            <w:r>
              <w:rPr>
                <w:rFonts w:hint="eastAsia" w:ascii="宋体" w:hAnsi="宋体"/>
                <w:spacing w:val="20"/>
                <w:sz w:val="24"/>
              </w:rPr>
              <w:t>序</w:t>
            </w:r>
          </w:p>
        </w:tc>
        <w:tc>
          <w:tcPr>
            <w:tcW w:w="194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pacing w:val="20"/>
                <w:sz w:val="24"/>
              </w:rPr>
            </w:pPr>
            <w:r>
              <w:rPr>
                <w:rFonts w:hint="eastAsia" w:ascii="宋体" w:hAnsi="宋体"/>
                <w:spacing w:val="20"/>
                <w:sz w:val="24"/>
              </w:rPr>
              <w:t>设备名称</w:t>
            </w:r>
          </w:p>
        </w:tc>
        <w:tc>
          <w:tcPr>
            <w:tcW w:w="103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4"/>
              </w:rPr>
            </w:pPr>
            <w:r>
              <w:rPr>
                <w:rFonts w:hint="eastAsia" w:ascii="宋体" w:hAnsi="宋体"/>
                <w:sz w:val="24"/>
              </w:rPr>
              <w:t>数量</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4"/>
              </w:rPr>
            </w:pPr>
            <w:r>
              <w:rPr>
                <w:rFonts w:hint="eastAsia" w:ascii="宋体" w:hAnsi="宋体"/>
                <w:sz w:val="24"/>
              </w:rPr>
              <w:t>规格/型号</w:t>
            </w:r>
          </w:p>
        </w:tc>
        <w:tc>
          <w:tcPr>
            <w:tcW w:w="241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4"/>
              </w:rPr>
            </w:pPr>
            <w:r>
              <w:rPr>
                <w:rFonts w:hint="eastAsia" w:ascii="宋体" w:hAnsi="宋体"/>
                <w:sz w:val="24"/>
              </w:rPr>
              <w:t>主要功能</w:t>
            </w:r>
          </w:p>
        </w:tc>
        <w:tc>
          <w:tcPr>
            <w:tcW w:w="97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4"/>
              </w:rPr>
            </w:pPr>
            <w:r>
              <w:rPr>
                <w:rFonts w:hint="eastAsia" w:ascii="宋体" w:hAnsi="宋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pacing w:val="20"/>
                <w:sz w:val="24"/>
              </w:rPr>
            </w:pPr>
          </w:p>
        </w:tc>
        <w:tc>
          <w:tcPr>
            <w:tcW w:w="194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pacing w:val="20"/>
                <w:sz w:val="24"/>
              </w:rPr>
            </w:pPr>
          </w:p>
        </w:tc>
        <w:tc>
          <w:tcPr>
            <w:tcW w:w="1034"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hAnsi="宋体"/>
                <w:spacing w:val="20"/>
                <w:sz w:val="24"/>
              </w:rPr>
            </w:pPr>
          </w:p>
        </w:tc>
        <w:tc>
          <w:tcPr>
            <w:tcW w:w="170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pacing w:val="20"/>
                <w:sz w:val="24"/>
              </w:rPr>
            </w:pPr>
          </w:p>
        </w:tc>
        <w:tc>
          <w:tcPr>
            <w:tcW w:w="241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pacing w:val="20"/>
                <w:sz w:val="24"/>
              </w:rPr>
            </w:pPr>
          </w:p>
        </w:tc>
        <w:tc>
          <w:tcPr>
            <w:tcW w:w="97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pacing w:val="2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pacing w:val="20"/>
                <w:sz w:val="24"/>
              </w:rPr>
            </w:pPr>
          </w:p>
        </w:tc>
        <w:tc>
          <w:tcPr>
            <w:tcW w:w="194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pacing w:val="20"/>
                <w:sz w:val="24"/>
              </w:rPr>
            </w:pPr>
          </w:p>
        </w:tc>
        <w:tc>
          <w:tcPr>
            <w:tcW w:w="1034"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hAnsi="宋体"/>
                <w:spacing w:val="20"/>
                <w:sz w:val="24"/>
              </w:rPr>
            </w:pPr>
          </w:p>
        </w:tc>
        <w:tc>
          <w:tcPr>
            <w:tcW w:w="170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pacing w:val="20"/>
                <w:sz w:val="24"/>
              </w:rPr>
            </w:pPr>
          </w:p>
        </w:tc>
        <w:tc>
          <w:tcPr>
            <w:tcW w:w="241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pacing w:val="20"/>
                <w:sz w:val="24"/>
              </w:rPr>
            </w:pPr>
          </w:p>
        </w:tc>
        <w:tc>
          <w:tcPr>
            <w:tcW w:w="97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pacing w:val="2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pacing w:val="20"/>
                <w:sz w:val="24"/>
              </w:rPr>
            </w:pPr>
          </w:p>
        </w:tc>
        <w:tc>
          <w:tcPr>
            <w:tcW w:w="194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pacing w:val="20"/>
                <w:sz w:val="24"/>
              </w:rPr>
            </w:pPr>
          </w:p>
        </w:tc>
        <w:tc>
          <w:tcPr>
            <w:tcW w:w="1034"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hAnsi="宋体"/>
                <w:spacing w:val="20"/>
                <w:sz w:val="24"/>
              </w:rPr>
            </w:pPr>
          </w:p>
        </w:tc>
        <w:tc>
          <w:tcPr>
            <w:tcW w:w="170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pacing w:val="20"/>
                <w:sz w:val="24"/>
              </w:rPr>
            </w:pPr>
          </w:p>
        </w:tc>
        <w:tc>
          <w:tcPr>
            <w:tcW w:w="241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pacing w:val="20"/>
                <w:sz w:val="24"/>
              </w:rPr>
            </w:pPr>
          </w:p>
        </w:tc>
        <w:tc>
          <w:tcPr>
            <w:tcW w:w="97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pacing w:val="2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pacing w:val="20"/>
                <w:sz w:val="24"/>
              </w:rPr>
            </w:pPr>
          </w:p>
        </w:tc>
        <w:tc>
          <w:tcPr>
            <w:tcW w:w="194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pacing w:val="20"/>
                <w:sz w:val="24"/>
              </w:rPr>
            </w:pPr>
          </w:p>
        </w:tc>
        <w:tc>
          <w:tcPr>
            <w:tcW w:w="1034"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hAnsi="宋体"/>
                <w:spacing w:val="20"/>
                <w:sz w:val="24"/>
              </w:rPr>
            </w:pPr>
          </w:p>
        </w:tc>
        <w:tc>
          <w:tcPr>
            <w:tcW w:w="170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pacing w:val="20"/>
                <w:sz w:val="24"/>
              </w:rPr>
            </w:pPr>
          </w:p>
        </w:tc>
        <w:tc>
          <w:tcPr>
            <w:tcW w:w="241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pacing w:val="20"/>
                <w:sz w:val="24"/>
              </w:rPr>
            </w:pPr>
          </w:p>
        </w:tc>
        <w:tc>
          <w:tcPr>
            <w:tcW w:w="97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pacing w:val="2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pacing w:val="20"/>
                <w:sz w:val="24"/>
              </w:rPr>
            </w:pPr>
          </w:p>
        </w:tc>
        <w:tc>
          <w:tcPr>
            <w:tcW w:w="194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pacing w:val="20"/>
                <w:sz w:val="24"/>
              </w:rPr>
            </w:pPr>
          </w:p>
        </w:tc>
        <w:tc>
          <w:tcPr>
            <w:tcW w:w="1034"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hAnsi="宋体"/>
                <w:spacing w:val="20"/>
                <w:sz w:val="24"/>
              </w:rPr>
            </w:pPr>
          </w:p>
        </w:tc>
        <w:tc>
          <w:tcPr>
            <w:tcW w:w="170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pacing w:val="20"/>
                <w:sz w:val="24"/>
              </w:rPr>
            </w:pPr>
          </w:p>
        </w:tc>
        <w:tc>
          <w:tcPr>
            <w:tcW w:w="241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pacing w:val="20"/>
                <w:sz w:val="24"/>
              </w:rPr>
            </w:pPr>
          </w:p>
        </w:tc>
        <w:tc>
          <w:tcPr>
            <w:tcW w:w="97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pacing w:val="2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pacing w:val="20"/>
                <w:sz w:val="24"/>
              </w:rPr>
            </w:pPr>
          </w:p>
        </w:tc>
        <w:tc>
          <w:tcPr>
            <w:tcW w:w="194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pacing w:val="20"/>
                <w:sz w:val="24"/>
              </w:rPr>
            </w:pPr>
          </w:p>
        </w:tc>
        <w:tc>
          <w:tcPr>
            <w:tcW w:w="1034"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hAnsi="宋体"/>
                <w:spacing w:val="20"/>
                <w:sz w:val="24"/>
              </w:rPr>
            </w:pPr>
          </w:p>
        </w:tc>
        <w:tc>
          <w:tcPr>
            <w:tcW w:w="170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pacing w:val="20"/>
                <w:sz w:val="24"/>
              </w:rPr>
            </w:pPr>
          </w:p>
        </w:tc>
        <w:tc>
          <w:tcPr>
            <w:tcW w:w="241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pacing w:val="20"/>
                <w:sz w:val="24"/>
              </w:rPr>
            </w:pPr>
          </w:p>
        </w:tc>
        <w:tc>
          <w:tcPr>
            <w:tcW w:w="97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pacing w:val="2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pacing w:val="20"/>
                <w:sz w:val="24"/>
              </w:rPr>
            </w:pPr>
          </w:p>
        </w:tc>
        <w:tc>
          <w:tcPr>
            <w:tcW w:w="194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pacing w:val="20"/>
                <w:sz w:val="24"/>
              </w:rPr>
            </w:pPr>
          </w:p>
        </w:tc>
        <w:tc>
          <w:tcPr>
            <w:tcW w:w="1034"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hAnsi="宋体"/>
                <w:spacing w:val="20"/>
                <w:sz w:val="24"/>
              </w:rPr>
            </w:pPr>
          </w:p>
        </w:tc>
        <w:tc>
          <w:tcPr>
            <w:tcW w:w="170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pacing w:val="20"/>
                <w:sz w:val="24"/>
              </w:rPr>
            </w:pPr>
          </w:p>
        </w:tc>
        <w:tc>
          <w:tcPr>
            <w:tcW w:w="241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pacing w:val="20"/>
                <w:sz w:val="24"/>
              </w:rPr>
            </w:pPr>
          </w:p>
        </w:tc>
        <w:tc>
          <w:tcPr>
            <w:tcW w:w="97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pacing w:val="2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pacing w:val="20"/>
                <w:sz w:val="24"/>
              </w:rPr>
            </w:pPr>
          </w:p>
        </w:tc>
        <w:tc>
          <w:tcPr>
            <w:tcW w:w="194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pacing w:val="20"/>
                <w:sz w:val="24"/>
              </w:rPr>
            </w:pPr>
          </w:p>
        </w:tc>
        <w:tc>
          <w:tcPr>
            <w:tcW w:w="1034"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hAnsi="宋体"/>
                <w:spacing w:val="20"/>
                <w:sz w:val="24"/>
              </w:rPr>
            </w:pPr>
          </w:p>
        </w:tc>
        <w:tc>
          <w:tcPr>
            <w:tcW w:w="170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pacing w:val="20"/>
                <w:sz w:val="24"/>
              </w:rPr>
            </w:pPr>
          </w:p>
        </w:tc>
        <w:tc>
          <w:tcPr>
            <w:tcW w:w="241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pacing w:val="20"/>
                <w:sz w:val="24"/>
              </w:rPr>
            </w:pPr>
          </w:p>
        </w:tc>
        <w:tc>
          <w:tcPr>
            <w:tcW w:w="97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pacing w:val="2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pacing w:val="20"/>
                <w:sz w:val="24"/>
              </w:rPr>
            </w:pPr>
          </w:p>
        </w:tc>
        <w:tc>
          <w:tcPr>
            <w:tcW w:w="194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pacing w:val="20"/>
                <w:sz w:val="24"/>
              </w:rPr>
            </w:pPr>
          </w:p>
        </w:tc>
        <w:tc>
          <w:tcPr>
            <w:tcW w:w="1034"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hAnsi="宋体"/>
                <w:spacing w:val="20"/>
                <w:sz w:val="24"/>
              </w:rPr>
            </w:pPr>
          </w:p>
        </w:tc>
        <w:tc>
          <w:tcPr>
            <w:tcW w:w="170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pacing w:val="20"/>
                <w:sz w:val="24"/>
              </w:rPr>
            </w:pPr>
          </w:p>
        </w:tc>
        <w:tc>
          <w:tcPr>
            <w:tcW w:w="241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pacing w:val="20"/>
                <w:sz w:val="24"/>
              </w:rPr>
            </w:pPr>
          </w:p>
        </w:tc>
        <w:tc>
          <w:tcPr>
            <w:tcW w:w="97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pacing w:val="2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pacing w:val="20"/>
                <w:sz w:val="24"/>
              </w:rPr>
            </w:pPr>
          </w:p>
        </w:tc>
        <w:tc>
          <w:tcPr>
            <w:tcW w:w="194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pacing w:val="20"/>
                <w:sz w:val="24"/>
              </w:rPr>
            </w:pPr>
          </w:p>
        </w:tc>
        <w:tc>
          <w:tcPr>
            <w:tcW w:w="1034"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hAnsi="宋体"/>
                <w:spacing w:val="20"/>
                <w:sz w:val="24"/>
              </w:rPr>
            </w:pPr>
          </w:p>
        </w:tc>
        <w:tc>
          <w:tcPr>
            <w:tcW w:w="170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pacing w:val="20"/>
                <w:sz w:val="24"/>
              </w:rPr>
            </w:pPr>
          </w:p>
        </w:tc>
        <w:tc>
          <w:tcPr>
            <w:tcW w:w="241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pacing w:val="20"/>
                <w:sz w:val="24"/>
              </w:rPr>
            </w:pPr>
          </w:p>
        </w:tc>
        <w:tc>
          <w:tcPr>
            <w:tcW w:w="97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pacing w:val="2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pacing w:val="20"/>
                <w:sz w:val="24"/>
              </w:rPr>
            </w:pPr>
          </w:p>
        </w:tc>
        <w:tc>
          <w:tcPr>
            <w:tcW w:w="194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pacing w:val="20"/>
                <w:sz w:val="24"/>
              </w:rPr>
            </w:pPr>
          </w:p>
        </w:tc>
        <w:tc>
          <w:tcPr>
            <w:tcW w:w="1034"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hAnsi="宋体"/>
                <w:spacing w:val="20"/>
                <w:sz w:val="24"/>
              </w:rPr>
            </w:pPr>
          </w:p>
        </w:tc>
        <w:tc>
          <w:tcPr>
            <w:tcW w:w="170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pacing w:val="20"/>
                <w:sz w:val="24"/>
              </w:rPr>
            </w:pPr>
          </w:p>
        </w:tc>
        <w:tc>
          <w:tcPr>
            <w:tcW w:w="241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pacing w:val="20"/>
                <w:sz w:val="24"/>
              </w:rPr>
            </w:pPr>
          </w:p>
        </w:tc>
        <w:tc>
          <w:tcPr>
            <w:tcW w:w="97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pacing w:val="2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pacing w:val="20"/>
                <w:sz w:val="24"/>
              </w:rPr>
            </w:pPr>
          </w:p>
        </w:tc>
        <w:tc>
          <w:tcPr>
            <w:tcW w:w="194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pacing w:val="20"/>
                <w:sz w:val="24"/>
              </w:rPr>
            </w:pPr>
          </w:p>
        </w:tc>
        <w:tc>
          <w:tcPr>
            <w:tcW w:w="1034"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hAnsi="宋体"/>
                <w:spacing w:val="20"/>
                <w:sz w:val="24"/>
              </w:rPr>
            </w:pPr>
          </w:p>
        </w:tc>
        <w:tc>
          <w:tcPr>
            <w:tcW w:w="170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pacing w:val="20"/>
                <w:sz w:val="24"/>
              </w:rPr>
            </w:pPr>
          </w:p>
        </w:tc>
        <w:tc>
          <w:tcPr>
            <w:tcW w:w="241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pacing w:val="20"/>
                <w:sz w:val="24"/>
              </w:rPr>
            </w:pPr>
          </w:p>
        </w:tc>
        <w:tc>
          <w:tcPr>
            <w:tcW w:w="97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pacing w:val="2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pacing w:val="20"/>
                <w:sz w:val="24"/>
              </w:rPr>
            </w:pPr>
          </w:p>
        </w:tc>
        <w:tc>
          <w:tcPr>
            <w:tcW w:w="194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pacing w:val="20"/>
                <w:sz w:val="24"/>
              </w:rPr>
            </w:pPr>
          </w:p>
        </w:tc>
        <w:tc>
          <w:tcPr>
            <w:tcW w:w="1034"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hAnsi="宋体"/>
                <w:spacing w:val="20"/>
                <w:sz w:val="24"/>
              </w:rPr>
            </w:pPr>
          </w:p>
        </w:tc>
        <w:tc>
          <w:tcPr>
            <w:tcW w:w="170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pacing w:val="20"/>
                <w:sz w:val="24"/>
              </w:rPr>
            </w:pPr>
          </w:p>
        </w:tc>
        <w:tc>
          <w:tcPr>
            <w:tcW w:w="241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pacing w:val="20"/>
                <w:sz w:val="24"/>
              </w:rPr>
            </w:pPr>
          </w:p>
        </w:tc>
        <w:tc>
          <w:tcPr>
            <w:tcW w:w="97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pacing w:val="2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pacing w:val="20"/>
                <w:sz w:val="24"/>
              </w:rPr>
            </w:pPr>
          </w:p>
        </w:tc>
        <w:tc>
          <w:tcPr>
            <w:tcW w:w="194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pacing w:val="20"/>
                <w:sz w:val="24"/>
              </w:rPr>
            </w:pPr>
          </w:p>
        </w:tc>
        <w:tc>
          <w:tcPr>
            <w:tcW w:w="1034"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hAnsi="宋体"/>
                <w:spacing w:val="20"/>
                <w:sz w:val="24"/>
              </w:rPr>
            </w:pPr>
          </w:p>
        </w:tc>
        <w:tc>
          <w:tcPr>
            <w:tcW w:w="170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pacing w:val="20"/>
                <w:sz w:val="24"/>
              </w:rPr>
            </w:pPr>
          </w:p>
        </w:tc>
        <w:tc>
          <w:tcPr>
            <w:tcW w:w="241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pacing w:val="20"/>
                <w:sz w:val="24"/>
              </w:rPr>
            </w:pPr>
          </w:p>
        </w:tc>
        <w:tc>
          <w:tcPr>
            <w:tcW w:w="97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pacing w:val="2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pacing w:val="20"/>
                <w:sz w:val="24"/>
              </w:rPr>
            </w:pPr>
          </w:p>
        </w:tc>
        <w:tc>
          <w:tcPr>
            <w:tcW w:w="194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pacing w:val="20"/>
                <w:sz w:val="24"/>
              </w:rPr>
            </w:pPr>
          </w:p>
        </w:tc>
        <w:tc>
          <w:tcPr>
            <w:tcW w:w="1034"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hAnsi="宋体"/>
                <w:spacing w:val="20"/>
                <w:sz w:val="24"/>
              </w:rPr>
            </w:pPr>
          </w:p>
        </w:tc>
        <w:tc>
          <w:tcPr>
            <w:tcW w:w="170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pacing w:val="20"/>
                <w:sz w:val="24"/>
              </w:rPr>
            </w:pPr>
          </w:p>
        </w:tc>
        <w:tc>
          <w:tcPr>
            <w:tcW w:w="241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pacing w:val="20"/>
                <w:sz w:val="24"/>
              </w:rPr>
            </w:pPr>
          </w:p>
        </w:tc>
        <w:tc>
          <w:tcPr>
            <w:tcW w:w="97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pacing w:val="20"/>
                <w:sz w:val="24"/>
              </w:rPr>
            </w:pPr>
          </w:p>
        </w:tc>
      </w:tr>
    </w:tbl>
    <w:p>
      <w:pPr>
        <w:pStyle w:val="6"/>
        <w:ind w:firstLine="0"/>
        <w:rPr>
          <w:rFonts w:hint="eastAsia" w:ascii="宋体" w:hAnsi="宋体"/>
          <w:spacing w:val="20"/>
          <w:sz w:val="24"/>
        </w:rPr>
      </w:pPr>
      <w:r>
        <w:rPr>
          <w:rFonts w:hint="eastAsia" w:ascii="宋体" w:hAnsi="宋体"/>
          <w:spacing w:val="20"/>
          <w:sz w:val="24"/>
        </w:rPr>
        <w:t>备注：</w:t>
      </w:r>
    </w:p>
    <w:p>
      <w:pPr>
        <w:pStyle w:val="6"/>
        <w:ind w:firstLine="0"/>
        <w:rPr>
          <w:rFonts w:hint="eastAsia" w:ascii="宋体" w:hAnsi="宋体"/>
          <w:spacing w:val="20"/>
          <w:sz w:val="24"/>
        </w:rPr>
      </w:pPr>
      <w:r>
        <w:rPr>
          <w:rFonts w:hint="eastAsia" w:ascii="宋体" w:hAnsi="宋体"/>
          <w:spacing w:val="20"/>
          <w:sz w:val="24"/>
        </w:rPr>
        <w:t>1、设备描述填写设备的规格型号、品牌、产地等内容。</w:t>
      </w:r>
    </w:p>
    <w:p>
      <w:pPr>
        <w:rPr>
          <w:rFonts w:hint="eastAsia" w:ascii="宋体" w:hAnsi="宋体"/>
          <w:spacing w:val="20"/>
          <w:sz w:val="24"/>
        </w:rPr>
      </w:pPr>
      <w:r>
        <w:rPr>
          <w:rFonts w:hint="eastAsia" w:ascii="宋体" w:hAnsi="宋体"/>
          <w:sz w:val="24"/>
        </w:rPr>
        <w:t>2、此表在不改变表式的情况下，可自行制作。</w:t>
      </w:r>
    </w:p>
    <w:p>
      <w:pPr>
        <w:spacing w:line="360" w:lineRule="auto"/>
        <w:ind w:firstLine="240" w:firstLineChars="100"/>
        <w:rPr>
          <w:rFonts w:hint="eastAsia" w:ascii="宋体" w:hAnsi="宋体"/>
          <w:sz w:val="24"/>
        </w:rPr>
      </w:pPr>
      <w:r>
        <w:rPr>
          <w:rFonts w:hint="eastAsia" w:ascii="宋体" w:hAnsi="宋体"/>
          <w:sz w:val="24"/>
        </w:rPr>
        <w:t>投标人名称：</w:t>
      </w:r>
      <w:r>
        <w:rPr>
          <w:rFonts w:hint="eastAsia" w:ascii="宋体" w:hAnsi="宋体"/>
          <w:sz w:val="24"/>
          <w:u w:val="single"/>
        </w:rPr>
        <w:t xml:space="preserve">                                </w:t>
      </w:r>
      <w:r>
        <w:rPr>
          <w:rFonts w:hint="eastAsia" w:ascii="宋体" w:hAnsi="宋体"/>
          <w:sz w:val="24"/>
        </w:rPr>
        <w:t>（公章）</w:t>
      </w:r>
    </w:p>
    <w:p>
      <w:pPr>
        <w:spacing w:line="360" w:lineRule="auto"/>
        <w:ind w:firstLine="240" w:firstLineChars="100"/>
        <w:rPr>
          <w:rFonts w:hint="eastAsia" w:ascii="宋体" w:hAnsi="宋体"/>
          <w:spacing w:val="20"/>
          <w:sz w:val="24"/>
        </w:rPr>
      </w:pPr>
      <w:r>
        <w:rPr>
          <w:rFonts w:hint="eastAsia" w:ascii="宋体" w:hAnsi="宋体"/>
          <w:sz w:val="24"/>
        </w:rPr>
        <w:t>全权代表签字：</w:t>
      </w:r>
      <w:r>
        <w:rPr>
          <w:rFonts w:hint="eastAsia" w:ascii="宋体" w:hAnsi="宋体"/>
          <w:sz w:val="24"/>
          <w:u w:val="single"/>
        </w:rPr>
        <w:t xml:space="preserve">            </w:t>
      </w:r>
      <w:r>
        <w:rPr>
          <w:rFonts w:hint="eastAsia" w:ascii="宋体" w:hAnsi="宋体"/>
          <w:sz w:val="24"/>
        </w:rPr>
        <w:t xml:space="preserve">日期： </w:t>
      </w:r>
      <w:r>
        <w:rPr>
          <w:rFonts w:hint="eastAsia" w:ascii="宋体" w:hAnsi="宋体"/>
          <w:sz w:val="24"/>
          <w:u w:val="single"/>
        </w:rPr>
        <w:t xml:space="preserve">           </w:t>
      </w:r>
    </w:p>
    <w:p>
      <w:pPr>
        <w:pStyle w:val="2"/>
        <w:rPr>
          <w:rFonts w:hint="eastAsia" w:ascii="宋体" w:hAnsi="宋体"/>
          <w:sz w:val="24"/>
          <w:u w:val="single"/>
        </w:rPr>
      </w:pPr>
    </w:p>
    <w:p>
      <w:pPr>
        <w:pStyle w:val="2"/>
        <w:rPr>
          <w:rFonts w:hint="eastAsia" w:ascii="宋体" w:hAnsi="宋体"/>
          <w:sz w:val="24"/>
          <w:u w:val="single"/>
        </w:rPr>
      </w:pPr>
    </w:p>
    <w:p>
      <w:pPr>
        <w:pStyle w:val="2"/>
        <w:rPr>
          <w:rFonts w:hint="eastAsia" w:ascii="宋体" w:hAnsi="宋体"/>
          <w:sz w:val="24"/>
          <w:u w:val="single"/>
        </w:rPr>
      </w:pPr>
    </w:p>
    <w:p>
      <w:pPr>
        <w:pStyle w:val="2"/>
        <w:rPr>
          <w:rFonts w:hint="eastAsia" w:ascii="宋体" w:hAnsi="宋体"/>
          <w:sz w:val="24"/>
          <w:u w:val="single"/>
        </w:rPr>
      </w:pPr>
    </w:p>
    <w:p>
      <w:pPr>
        <w:pStyle w:val="2"/>
        <w:rPr>
          <w:rFonts w:hint="eastAsia" w:ascii="宋体" w:hAnsi="宋体"/>
          <w:sz w:val="24"/>
          <w:u w:val="single"/>
        </w:rPr>
      </w:pPr>
    </w:p>
    <w:p>
      <w:pPr>
        <w:pStyle w:val="2"/>
        <w:rPr>
          <w:rFonts w:hint="eastAsia" w:ascii="宋体" w:hAnsi="宋体"/>
          <w:sz w:val="24"/>
          <w:u w:val="single"/>
        </w:rPr>
      </w:pPr>
    </w:p>
    <w:p>
      <w:pPr>
        <w:pStyle w:val="2"/>
        <w:rPr>
          <w:rFonts w:hint="eastAsia" w:ascii="宋体" w:hAnsi="宋体"/>
          <w:sz w:val="24"/>
          <w:u w:val="single"/>
        </w:rPr>
      </w:pPr>
    </w:p>
    <w:p>
      <w:pPr>
        <w:pStyle w:val="2"/>
        <w:rPr>
          <w:rFonts w:hint="eastAsia" w:ascii="宋体" w:hAnsi="宋体"/>
          <w:sz w:val="24"/>
          <w:u w:val="single"/>
        </w:rPr>
      </w:pPr>
    </w:p>
    <w:p>
      <w:pPr>
        <w:pStyle w:val="2"/>
        <w:rPr>
          <w:rFonts w:hint="eastAsia" w:ascii="宋体" w:hAnsi="宋体"/>
          <w:sz w:val="24"/>
          <w:u w:val="single"/>
        </w:rPr>
      </w:pPr>
    </w:p>
    <w:p>
      <w:pPr>
        <w:pStyle w:val="2"/>
        <w:rPr>
          <w:rFonts w:hint="eastAsia" w:ascii="宋体" w:hAnsi="宋体"/>
          <w:sz w:val="24"/>
          <w:u w:val="single"/>
        </w:rPr>
      </w:pPr>
    </w:p>
    <w:p>
      <w:pPr>
        <w:pStyle w:val="2"/>
        <w:rPr>
          <w:rFonts w:hint="eastAsia" w:ascii="宋体" w:hAnsi="宋体"/>
          <w:sz w:val="24"/>
          <w:u w:val="single"/>
        </w:rPr>
      </w:pPr>
    </w:p>
    <w:p>
      <w:pPr>
        <w:pStyle w:val="2"/>
        <w:rPr>
          <w:rFonts w:hint="eastAsia" w:ascii="宋体" w:hAnsi="宋体"/>
          <w:sz w:val="24"/>
          <w:u w:val="single"/>
        </w:rPr>
      </w:pPr>
    </w:p>
    <w:p>
      <w:pPr>
        <w:pStyle w:val="6"/>
        <w:ind w:firstLine="0"/>
        <w:rPr>
          <w:rFonts w:hint="eastAsia" w:ascii="宋体" w:hAnsi="宋体"/>
          <w:b/>
          <w:sz w:val="36"/>
        </w:rPr>
      </w:pPr>
      <w:r>
        <w:rPr>
          <w:rFonts w:hint="eastAsia" w:ascii="宋体" w:hAnsi="宋体"/>
          <w:b/>
          <w:spacing w:val="20"/>
          <w:sz w:val="28"/>
          <w:szCs w:val="28"/>
        </w:rPr>
        <w:t>格式6：</w:t>
      </w:r>
    </w:p>
    <w:p>
      <w:pPr>
        <w:pStyle w:val="6"/>
        <w:spacing w:after="312" w:afterLines="100"/>
        <w:ind w:firstLine="562"/>
        <w:jc w:val="center"/>
        <w:rPr>
          <w:rFonts w:hint="eastAsia" w:ascii="宋体" w:hAnsi="宋体"/>
          <w:b/>
          <w:sz w:val="28"/>
          <w:szCs w:val="28"/>
        </w:rPr>
      </w:pPr>
      <w:r>
        <w:rPr>
          <w:rFonts w:hint="eastAsia" w:ascii="宋体" w:hAnsi="宋体"/>
          <w:b/>
          <w:sz w:val="28"/>
          <w:szCs w:val="28"/>
        </w:rPr>
        <w:t>企业类似工程业绩表</w:t>
      </w:r>
    </w:p>
    <w:tbl>
      <w:tblPr>
        <w:tblStyle w:val="11"/>
        <w:tblW w:w="85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7"/>
        <w:gridCol w:w="1985"/>
        <w:gridCol w:w="1843"/>
        <w:gridCol w:w="1701"/>
        <w:gridCol w:w="23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jc w:val="center"/>
        </w:trPr>
        <w:tc>
          <w:tcPr>
            <w:tcW w:w="64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pacing w:val="20"/>
                <w:sz w:val="24"/>
              </w:rPr>
            </w:pPr>
            <w:r>
              <w:rPr>
                <w:rFonts w:hint="eastAsia" w:ascii="宋体" w:hAnsi="宋体"/>
                <w:spacing w:val="20"/>
                <w:sz w:val="24"/>
              </w:rPr>
              <w:t>序</w:t>
            </w:r>
          </w:p>
        </w:tc>
        <w:tc>
          <w:tcPr>
            <w:tcW w:w="198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pacing w:val="20"/>
                <w:sz w:val="24"/>
              </w:rPr>
            </w:pPr>
            <w:r>
              <w:rPr>
                <w:rFonts w:hint="eastAsia" w:ascii="宋体" w:hAnsi="宋体"/>
                <w:spacing w:val="20"/>
                <w:sz w:val="24"/>
              </w:rPr>
              <w:t>工程名称</w:t>
            </w:r>
          </w:p>
        </w:tc>
        <w:tc>
          <w:tcPr>
            <w:tcW w:w="184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pacing w:val="20"/>
                <w:sz w:val="24"/>
              </w:rPr>
            </w:pPr>
            <w:r>
              <w:rPr>
                <w:rFonts w:hint="eastAsia" w:ascii="宋体" w:hAnsi="宋体"/>
                <w:spacing w:val="20"/>
                <w:sz w:val="24"/>
              </w:rPr>
              <w:t>工程量规模</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pacing w:val="20"/>
                <w:sz w:val="24"/>
              </w:rPr>
            </w:pPr>
            <w:r>
              <w:rPr>
                <w:rFonts w:hint="eastAsia" w:ascii="宋体" w:hAnsi="宋体"/>
                <w:spacing w:val="20"/>
                <w:sz w:val="24"/>
              </w:rPr>
              <w:t>完工时间</w:t>
            </w:r>
          </w:p>
        </w:tc>
        <w:tc>
          <w:tcPr>
            <w:tcW w:w="239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pacing w:val="20"/>
                <w:sz w:val="24"/>
              </w:rPr>
            </w:pPr>
            <w:r>
              <w:rPr>
                <w:rFonts w:hint="eastAsia" w:ascii="宋体" w:hAnsi="宋体"/>
                <w:spacing w:val="20"/>
                <w:sz w:val="24"/>
              </w:rPr>
              <w:t>工程地址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pacing w:val="20"/>
                <w:sz w:val="24"/>
              </w:rPr>
            </w:pPr>
          </w:p>
        </w:tc>
        <w:tc>
          <w:tcPr>
            <w:tcW w:w="198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pacing w:val="20"/>
                <w:sz w:val="24"/>
              </w:rPr>
            </w:pPr>
          </w:p>
        </w:tc>
        <w:tc>
          <w:tcPr>
            <w:tcW w:w="184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pacing w:val="20"/>
                <w:sz w:val="24"/>
              </w:rPr>
            </w:pPr>
          </w:p>
        </w:tc>
        <w:tc>
          <w:tcPr>
            <w:tcW w:w="1701"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hAnsi="宋体"/>
                <w:spacing w:val="20"/>
                <w:sz w:val="24"/>
              </w:rPr>
            </w:pPr>
          </w:p>
        </w:tc>
        <w:tc>
          <w:tcPr>
            <w:tcW w:w="239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pacing w:val="2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pacing w:val="20"/>
                <w:sz w:val="24"/>
              </w:rPr>
            </w:pPr>
          </w:p>
        </w:tc>
        <w:tc>
          <w:tcPr>
            <w:tcW w:w="198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pacing w:val="20"/>
                <w:sz w:val="24"/>
              </w:rPr>
            </w:pPr>
          </w:p>
        </w:tc>
        <w:tc>
          <w:tcPr>
            <w:tcW w:w="184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pacing w:val="20"/>
                <w:sz w:val="24"/>
              </w:rPr>
            </w:pPr>
          </w:p>
        </w:tc>
        <w:tc>
          <w:tcPr>
            <w:tcW w:w="1701"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hAnsi="宋体"/>
                <w:spacing w:val="20"/>
                <w:sz w:val="24"/>
              </w:rPr>
            </w:pPr>
          </w:p>
        </w:tc>
        <w:tc>
          <w:tcPr>
            <w:tcW w:w="239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pacing w:val="2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pacing w:val="20"/>
                <w:sz w:val="24"/>
              </w:rPr>
            </w:pPr>
          </w:p>
        </w:tc>
        <w:tc>
          <w:tcPr>
            <w:tcW w:w="198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pacing w:val="20"/>
                <w:sz w:val="24"/>
              </w:rPr>
            </w:pPr>
          </w:p>
        </w:tc>
        <w:tc>
          <w:tcPr>
            <w:tcW w:w="184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pacing w:val="20"/>
                <w:sz w:val="24"/>
              </w:rPr>
            </w:pPr>
          </w:p>
        </w:tc>
        <w:tc>
          <w:tcPr>
            <w:tcW w:w="1701"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hAnsi="宋体"/>
                <w:spacing w:val="20"/>
                <w:sz w:val="24"/>
              </w:rPr>
            </w:pPr>
          </w:p>
        </w:tc>
        <w:tc>
          <w:tcPr>
            <w:tcW w:w="239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pacing w:val="2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pacing w:val="20"/>
                <w:sz w:val="24"/>
              </w:rPr>
            </w:pPr>
          </w:p>
        </w:tc>
        <w:tc>
          <w:tcPr>
            <w:tcW w:w="198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pacing w:val="20"/>
                <w:sz w:val="24"/>
              </w:rPr>
            </w:pPr>
          </w:p>
        </w:tc>
        <w:tc>
          <w:tcPr>
            <w:tcW w:w="184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pacing w:val="20"/>
                <w:sz w:val="24"/>
              </w:rPr>
            </w:pPr>
          </w:p>
        </w:tc>
        <w:tc>
          <w:tcPr>
            <w:tcW w:w="1701"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hAnsi="宋体"/>
                <w:spacing w:val="20"/>
                <w:sz w:val="24"/>
              </w:rPr>
            </w:pPr>
          </w:p>
        </w:tc>
        <w:tc>
          <w:tcPr>
            <w:tcW w:w="239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pacing w:val="2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pacing w:val="20"/>
                <w:sz w:val="24"/>
              </w:rPr>
            </w:pPr>
          </w:p>
        </w:tc>
        <w:tc>
          <w:tcPr>
            <w:tcW w:w="198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pacing w:val="20"/>
                <w:sz w:val="24"/>
              </w:rPr>
            </w:pPr>
          </w:p>
        </w:tc>
        <w:tc>
          <w:tcPr>
            <w:tcW w:w="184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pacing w:val="20"/>
                <w:sz w:val="24"/>
              </w:rPr>
            </w:pPr>
          </w:p>
        </w:tc>
        <w:tc>
          <w:tcPr>
            <w:tcW w:w="1701"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hAnsi="宋体"/>
                <w:spacing w:val="20"/>
                <w:sz w:val="24"/>
              </w:rPr>
            </w:pPr>
          </w:p>
        </w:tc>
        <w:tc>
          <w:tcPr>
            <w:tcW w:w="239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pacing w:val="2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pacing w:val="20"/>
                <w:sz w:val="24"/>
              </w:rPr>
            </w:pPr>
          </w:p>
        </w:tc>
        <w:tc>
          <w:tcPr>
            <w:tcW w:w="198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pacing w:val="20"/>
                <w:sz w:val="24"/>
              </w:rPr>
            </w:pPr>
          </w:p>
        </w:tc>
        <w:tc>
          <w:tcPr>
            <w:tcW w:w="184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pacing w:val="20"/>
                <w:sz w:val="24"/>
              </w:rPr>
            </w:pPr>
          </w:p>
        </w:tc>
        <w:tc>
          <w:tcPr>
            <w:tcW w:w="1701"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hAnsi="宋体"/>
                <w:spacing w:val="20"/>
                <w:sz w:val="24"/>
              </w:rPr>
            </w:pPr>
          </w:p>
        </w:tc>
        <w:tc>
          <w:tcPr>
            <w:tcW w:w="239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pacing w:val="2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pacing w:val="20"/>
                <w:sz w:val="24"/>
              </w:rPr>
            </w:pPr>
          </w:p>
        </w:tc>
        <w:tc>
          <w:tcPr>
            <w:tcW w:w="198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pacing w:val="20"/>
                <w:sz w:val="24"/>
              </w:rPr>
            </w:pPr>
          </w:p>
        </w:tc>
        <w:tc>
          <w:tcPr>
            <w:tcW w:w="184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pacing w:val="20"/>
                <w:sz w:val="24"/>
              </w:rPr>
            </w:pPr>
          </w:p>
        </w:tc>
        <w:tc>
          <w:tcPr>
            <w:tcW w:w="1701"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hAnsi="宋体"/>
                <w:spacing w:val="20"/>
                <w:sz w:val="24"/>
              </w:rPr>
            </w:pPr>
          </w:p>
        </w:tc>
        <w:tc>
          <w:tcPr>
            <w:tcW w:w="239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pacing w:val="2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pacing w:val="20"/>
                <w:sz w:val="24"/>
              </w:rPr>
            </w:pPr>
          </w:p>
        </w:tc>
        <w:tc>
          <w:tcPr>
            <w:tcW w:w="198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pacing w:val="20"/>
                <w:sz w:val="24"/>
              </w:rPr>
            </w:pPr>
          </w:p>
        </w:tc>
        <w:tc>
          <w:tcPr>
            <w:tcW w:w="184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pacing w:val="20"/>
                <w:sz w:val="24"/>
              </w:rPr>
            </w:pPr>
          </w:p>
        </w:tc>
        <w:tc>
          <w:tcPr>
            <w:tcW w:w="1701"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hAnsi="宋体"/>
                <w:spacing w:val="20"/>
                <w:sz w:val="24"/>
              </w:rPr>
            </w:pPr>
          </w:p>
        </w:tc>
        <w:tc>
          <w:tcPr>
            <w:tcW w:w="239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pacing w:val="2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pacing w:val="20"/>
                <w:sz w:val="24"/>
              </w:rPr>
            </w:pPr>
          </w:p>
        </w:tc>
        <w:tc>
          <w:tcPr>
            <w:tcW w:w="198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pacing w:val="20"/>
                <w:sz w:val="24"/>
              </w:rPr>
            </w:pPr>
          </w:p>
        </w:tc>
        <w:tc>
          <w:tcPr>
            <w:tcW w:w="184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pacing w:val="20"/>
                <w:sz w:val="24"/>
              </w:rPr>
            </w:pPr>
          </w:p>
        </w:tc>
        <w:tc>
          <w:tcPr>
            <w:tcW w:w="1701"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hAnsi="宋体"/>
                <w:spacing w:val="20"/>
                <w:sz w:val="24"/>
              </w:rPr>
            </w:pPr>
          </w:p>
        </w:tc>
        <w:tc>
          <w:tcPr>
            <w:tcW w:w="239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pacing w:val="2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pacing w:val="20"/>
                <w:sz w:val="24"/>
              </w:rPr>
            </w:pPr>
          </w:p>
        </w:tc>
        <w:tc>
          <w:tcPr>
            <w:tcW w:w="198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pacing w:val="20"/>
                <w:sz w:val="24"/>
              </w:rPr>
            </w:pPr>
          </w:p>
        </w:tc>
        <w:tc>
          <w:tcPr>
            <w:tcW w:w="184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pacing w:val="20"/>
                <w:sz w:val="24"/>
              </w:rPr>
            </w:pPr>
          </w:p>
        </w:tc>
        <w:tc>
          <w:tcPr>
            <w:tcW w:w="1701"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hAnsi="宋体"/>
                <w:spacing w:val="20"/>
                <w:sz w:val="24"/>
              </w:rPr>
            </w:pPr>
          </w:p>
        </w:tc>
        <w:tc>
          <w:tcPr>
            <w:tcW w:w="239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pacing w:val="2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pacing w:val="20"/>
                <w:sz w:val="24"/>
              </w:rPr>
            </w:pPr>
          </w:p>
        </w:tc>
        <w:tc>
          <w:tcPr>
            <w:tcW w:w="198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pacing w:val="20"/>
                <w:sz w:val="24"/>
              </w:rPr>
            </w:pPr>
          </w:p>
        </w:tc>
        <w:tc>
          <w:tcPr>
            <w:tcW w:w="184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pacing w:val="20"/>
                <w:sz w:val="24"/>
              </w:rPr>
            </w:pPr>
          </w:p>
        </w:tc>
        <w:tc>
          <w:tcPr>
            <w:tcW w:w="1701"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hAnsi="宋体"/>
                <w:spacing w:val="20"/>
                <w:sz w:val="24"/>
              </w:rPr>
            </w:pPr>
          </w:p>
        </w:tc>
        <w:tc>
          <w:tcPr>
            <w:tcW w:w="239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pacing w:val="2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pacing w:val="20"/>
                <w:sz w:val="24"/>
              </w:rPr>
            </w:pPr>
          </w:p>
        </w:tc>
        <w:tc>
          <w:tcPr>
            <w:tcW w:w="198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pacing w:val="20"/>
                <w:sz w:val="24"/>
              </w:rPr>
            </w:pPr>
          </w:p>
        </w:tc>
        <w:tc>
          <w:tcPr>
            <w:tcW w:w="184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pacing w:val="20"/>
                <w:sz w:val="24"/>
              </w:rPr>
            </w:pPr>
          </w:p>
        </w:tc>
        <w:tc>
          <w:tcPr>
            <w:tcW w:w="1701"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hAnsi="宋体"/>
                <w:spacing w:val="20"/>
                <w:sz w:val="24"/>
              </w:rPr>
            </w:pPr>
          </w:p>
        </w:tc>
        <w:tc>
          <w:tcPr>
            <w:tcW w:w="239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pacing w:val="2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pacing w:val="20"/>
                <w:sz w:val="24"/>
              </w:rPr>
            </w:pPr>
          </w:p>
        </w:tc>
        <w:tc>
          <w:tcPr>
            <w:tcW w:w="198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pacing w:val="20"/>
                <w:sz w:val="24"/>
              </w:rPr>
            </w:pPr>
          </w:p>
        </w:tc>
        <w:tc>
          <w:tcPr>
            <w:tcW w:w="184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pacing w:val="20"/>
                <w:sz w:val="24"/>
              </w:rPr>
            </w:pPr>
          </w:p>
        </w:tc>
        <w:tc>
          <w:tcPr>
            <w:tcW w:w="1701"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hAnsi="宋体"/>
                <w:spacing w:val="20"/>
                <w:sz w:val="24"/>
              </w:rPr>
            </w:pPr>
          </w:p>
        </w:tc>
        <w:tc>
          <w:tcPr>
            <w:tcW w:w="239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pacing w:val="2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pacing w:val="20"/>
                <w:sz w:val="24"/>
              </w:rPr>
            </w:pPr>
          </w:p>
        </w:tc>
        <w:tc>
          <w:tcPr>
            <w:tcW w:w="198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pacing w:val="20"/>
                <w:sz w:val="24"/>
              </w:rPr>
            </w:pPr>
          </w:p>
        </w:tc>
        <w:tc>
          <w:tcPr>
            <w:tcW w:w="184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pacing w:val="20"/>
                <w:sz w:val="24"/>
              </w:rPr>
            </w:pPr>
          </w:p>
        </w:tc>
        <w:tc>
          <w:tcPr>
            <w:tcW w:w="1701"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hAnsi="宋体"/>
                <w:spacing w:val="20"/>
                <w:sz w:val="24"/>
              </w:rPr>
            </w:pPr>
          </w:p>
        </w:tc>
        <w:tc>
          <w:tcPr>
            <w:tcW w:w="239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pacing w:val="2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pacing w:val="20"/>
                <w:sz w:val="24"/>
              </w:rPr>
            </w:pPr>
          </w:p>
        </w:tc>
        <w:tc>
          <w:tcPr>
            <w:tcW w:w="198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pacing w:val="20"/>
                <w:sz w:val="24"/>
              </w:rPr>
            </w:pPr>
          </w:p>
        </w:tc>
        <w:tc>
          <w:tcPr>
            <w:tcW w:w="184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pacing w:val="20"/>
                <w:sz w:val="24"/>
              </w:rPr>
            </w:pPr>
          </w:p>
        </w:tc>
        <w:tc>
          <w:tcPr>
            <w:tcW w:w="1701"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hAnsi="宋体"/>
                <w:spacing w:val="20"/>
                <w:sz w:val="24"/>
              </w:rPr>
            </w:pPr>
          </w:p>
        </w:tc>
        <w:tc>
          <w:tcPr>
            <w:tcW w:w="239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pacing w:val="20"/>
                <w:sz w:val="24"/>
              </w:rPr>
            </w:pPr>
          </w:p>
        </w:tc>
      </w:tr>
    </w:tbl>
    <w:p>
      <w:pPr>
        <w:pStyle w:val="6"/>
        <w:ind w:firstLine="0"/>
        <w:rPr>
          <w:rFonts w:hint="eastAsia" w:ascii="宋体" w:hAnsi="宋体"/>
          <w:sz w:val="24"/>
        </w:rPr>
      </w:pPr>
      <w:r>
        <w:rPr>
          <w:rFonts w:hint="eastAsia" w:ascii="宋体" w:hAnsi="宋体"/>
          <w:spacing w:val="20"/>
          <w:sz w:val="24"/>
        </w:rPr>
        <w:t>备注：</w:t>
      </w:r>
      <w:r>
        <w:rPr>
          <w:rFonts w:hint="eastAsia" w:ascii="宋体" w:hAnsi="宋体"/>
          <w:sz w:val="24"/>
        </w:rPr>
        <w:t>此表在不改变表式的情况下，可自行制作。</w:t>
      </w:r>
    </w:p>
    <w:p>
      <w:pPr>
        <w:spacing w:line="360" w:lineRule="auto"/>
        <w:ind w:firstLine="480" w:firstLineChars="200"/>
        <w:rPr>
          <w:rFonts w:hint="eastAsia" w:ascii="宋体" w:hAnsi="宋体"/>
          <w:sz w:val="24"/>
        </w:rPr>
      </w:pPr>
      <w:r>
        <w:rPr>
          <w:rFonts w:hint="eastAsia" w:ascii="宋体" w:hAnsi="宋体"/>
          <w:sz w:val="24"/>
        </w:rPr>
        <w:t>投标人名称：</w:t>
      </w:r>
      <w:r>
        <w:rPr>
          <w:rFonts w:hint="eastAsia" w:ascii="宋体" w:hAnsi="宋体"/>
          <w:sz w:val="24"/>
          <w:u w:val="single"/>
        </w:rPr>
        <w:t xml:space="preserve">                                </w:t>
      </w:r>
      <w:r>
        <w:rPr>
          <w:rFonts w:hint="eastAsia" w:ascii="宋体" w:hAnsi="宋体"/>
          <w:sz w:val="24"/>
        </w:rPr>
        <w:t>（公章）</w:t>
      </w:r>
    </w:p>
    <w:p>
      <w:pPr>
        <w:spacing w:line="360" w:lineRule="auto"/>
        <w:ind w:firstLine="480" w:firstLineChars="200"/>
        <w:rPr>
          <w:rFonts w:hint="eastAsia" w:ascii="宋体" w:hAnsi="宋体"/>
          <w:sz w:val="24"/>
          <w:u w:val="single"/>
        </w:rPr>
      </w:pPr>
      <w:r>
        <w:rPr>
          <w:rFonts w:hint="eastAsia" w:ascii="宋体" w:hAnsi="宋体"/>
          <w:sz w:val="24"/>
        </w:rPr>
        <w:t>全权代表签字：</w:t>
      </w:r>
      <w:r>
        <w:rPr>
          <w:rFonts w:hint="eastAsia" w:ascii="宋体" w:hAnsi="宋体"/>
          <w:sz w:val="24"/>
          <w:u w:val="single"/>
        </w:rPr>
        <w:t xml:space="preserve">            </w:t>
      </w:r>
      <w:r>
        <w:rPr>
          <w:rFonts w:hint="eastAsia" w:ascii="宋体" w:hAnsi="宋体"/>
          <w:sz w:val="24"/>
        </w:rPr>
        <w:t xml:space="preserve">日期： </w:t>
      </w:r>
      <w:r>
        <w:rPr>
          <w:rFonts w:hint="eastAsia" w:ascii="宋体" w:hAnsi="宋体"/>
          <w:sz w:val="24"/>
          <w:u w:val="single"/>
        </w:rPr>
        <w:t xml:space="preserve">           </w:t>
      </w:r>
    </w:p>
    <w:p>
      <w:pPr>
        <w:spacing w:line="360" w:lineRule="auto"/>
        <w:ind w:firstLine="240" w:firstLineChars="100"/>
        <w:rPr>
          <w:rFonts w:hint="eastAsia" w:ascii="宋体" w:hAnsi="宋体"/>
          <w:sz w:val="24"/>
          <w:u w:val="single"/>
        </w:rPr>
      </w:pPr>
    </w:p>
    <w:p>
      <w:pPr>
        <w:pStyle w:val="2"/>
        <w:rPr>
          <w:rFonts w:hint="eastAsia" w:ascii="宋体" w:hAnsi="宋体"/>
          <w:sz w:val="24"/>
          <w:u w:val="single"/>
        </w:rPr>
      </w:pPr>
    </w:p>
    <w:p>
      <w:pPr>
        <w:pStyle w:val="2"/>
        <w:rPr>
          <w:rFonts w:hint="eastAsia" w:ascii="宋体" w:hAnsi="宋体"/>
          <w:sz w:val="24"/>
          <w:u w:val="single"/>
        </w:rPr>
      </w:pPr>
    </w:p>
    <w:p>
      <w:pPr>
        <w:pStyle w:val="2"/>
        <w:rPr>
          <w:rFonts w:hint="eastAsia" w:ascii="宋体" w:hAnsi="宋体"/>
          <w:sz w:val="24"/>
          <w:u w:val="single"/>
        </w:rPr>
      </w:pPr>
    </w:p>
    <w:p>
      <w:pPr>
        <w:pStyle w:val="2"/>
        <w:rPr>
          <w:rFonts w:hint="eastAsia" w:ascii="宋体" w:hAnsi="宋体"/>
          <w:sz w:val="24"/>
          <w:u w:val="single"/>
        </w:rPr>
      </w:pPr>
    </w:p>
    <w:p>
      <w:pPr>
        <w:pStyle w:val="2"/>
        <w:rPr>
          <w:rFonts w:hint="eastAsia" w:ascii="宋体" w:hAnsi="宋体"/>
          <w:sz w:val="24"/>
          <w:u w:val="single"/>
        </w:rPr>
      </w:pPr>
    </w:p>
    <w:p>
      <w:pPr>
        <w:pStyle w:val="2"/>
        <w:rPr>
          <w:rFonts w:hint="eastAsia" w:ascii="宋体" w:hAnsi="宋体"/>
          <w:sz w:val="24"/>
          <w:u w:val="single"/>
        </w:rPr>
      </w:pPr>
    </w:p>
    <w:p>
      <w:pPr>
        <w:pStyle w:val="2"/>
        <w:rPr>
          <w:rFonts w:hint="eastAsia" w:ascii="宋体" w:hAnsi="宋体"/>
          <w:sz w:val="24"/>
          <w:u w:val="single"/>
        </w:rPr>
      </w:pPr>
    </w:p>
    <w:p>
      <w:pPr>
        <w:pStyle w:val="2"/>
        <w:rPr>
          <w:rFonts w:hint="eastAsia" w:ascii="宋体" w:hAnsi="宋体"/>
          <w:sz w:val="24"/>
          <w:u w:val="single"/>
        </w:rPr>
      </w:pPr>
    </w:p>
    <w:p>
      <w:pPr>
        <w:pStyle w:val="2"/>
        <w:rPr>
          <w:rFonts w:hint="eastAsia" w:ascii="宋体" w:hAnsi="宋体"/>
          <w:sz w:val="24"/>
          <w:u w:val="single"/>
        </w:rPr>
      </w:pPr>
    </w:p>
    <w:p>
      <w:pPr>
        <w:pStyle w:val="2"/>
        <w:rPr>
          <w:rFonts w:hint="eastAsia" w:ascii="宋体" w:hAnsi="宋体"/>
          <w:sz w:val="24"/>
          <w:u w:val="single"/>
        </w:rPr>
      </w:pPr>
    </w:p>
    <w:p>
      <w:pPr>
        <w:pStyle w:val="2"/>
        <w:rPr>
          <w:rFonts w:hint="eastAsia" w:ascii="宋体" w:hAnsi="宋体"/>
          <w:sz w:val="24"/>
          <w:u w:val="single"/>
        </w:rPr>
      </w:pPr>
    </w:p>
    <w:p>
      <w:pPr>
        <w:pStyle w:val="2"/>
        <w:rPr>
          <w:rFonts w:hint="eastAsia" w:ascii="宋体" w:hAnsi="宋体"/>
          <w:sz w:val="24"/>
          <w:u w:val="single"/>
        </w:rPr>
      </w:pPr>
    </w:p>
    <w:p>
      <w:pPr>
        <w:pStyle w:val="2"/>
        <w:rPr>
          <w:rFonts w:hint="eastAsia" w:ascii="宋体" w:hAnsi="宋体"/>
          <w:sz w:val="24"/>
          <w:u w:val="single"/>
        </w:rPr>
      </w:pPr>
    </w:p>
    <w:p>
      <w:pPr>
        <w:pStyle w:val="5"/>
        <w:spacing w:before="0" w:after="0" w:line="410" w:lineRule="auto"/>
        <w:rPr>
          <w:rFonts w:hint="eastAsia" w:ascii="宋体" w:hAnsi="宋体" w:eastAsia="宋体"/>
          <w:bCs w:val="0"/>
          <w:spacing w:val="20"/>
          <w:sz w:val="28"/>
          <w:szCs w:val="28"/>
        </w:rPr>
      </w:pPr>
      <w:r>
        <w:rPr>
          <w:rFonts w:hint="eastAsia" w:ascii="宋体" w:hAnsi="宋体" w:eastAsia="宋体"/>
          <w:bCs w:val="0"/>
          <w:spacing w:val="20"/>
          <w:sz w:val="28"/>
          <w:szCs w:val="28"/>
        </w:rPr>
        <w:t>格式7：</w:t>
      </w:r>
    </w:p>
    <w:p>
      <w:pPr>
        <w:spacing w:line="360" w:lineRule="auto"/>
        <w:jc w:val="center"/>
        <w:rPr>
          <w:rFonts w:hint="eastAsia" w:ascii="宋体" w:hAnsi="宋体"/>
          <w:b/>
          <w:spacing w:val="20"/>
          <w:sz w:val="28"/>
          <w:szCs w:val="28"/>
        </w:rPr>
      </w:pPr>
      <w:r>
        <w:rPr>
          <w:rFonts w:hint="eastAsia" w:ascii="宋体" w:hAnsi="宋体"/>
          <w:b/>
          <w:spacing w:val="20"/>
          <w:sz w:val="28"/>
          <w:szCs w:val="28"/>
        </w:rPr>
        <w:t>法人代表授权书</w:t>
      </w:r>
    </w:p>
    <w:p>
      <w:pPr>
        <w:spacing w:line="360" w:lineRule="auto"/>
        <w:rPr>
          <w:rFonts w:hint="eastAsia" w:ascii="宋体" w:hAnsi="宋体"/>
          <w:spacing w:val="20"/>
          <w:sz w:val="24"/>
          <w:u w:val="single"/>
        </w:rPr>
      </w:pPr>
      <w:r>
        <w:rPr>
          <w:rFonts w:hint="eastAsia" w:ascii="宋体" w:hAnsi="宋体"/>
          <w:spacing w:val="20"/>
          <w:sz w:val="24"/>
          <w:u w:val="single"/>
        </w:rPr>
        <w:t xml:space="preserve">               ：</w:t>
      </w:r>
    </w:p>
    <w:p>
      <w:pPr>
        <w:spacing w:line="480" w:lineRule="auto"/>
        <w:rPr>
          <w:rFonts w:hint="eastAsia" w:ascii="宋体" w:hAnsi="宋体"/>
          <w:spacing w:val="20"/>
          <w:sz w:val="24"/>
        </w:rPr>
      </w:pPr>
      <w:r>
        <w:rPr>
          <w:rFonts w:hint="eastAsia" w:ascii="宋体" w:hAnsi="宋体"/>
          <w:spacing w:val="20"/>
          <w:sz w:val="24"/>
        </w:rPr>
        <w:t xml:space="preserve">   本授权委托书声明： </w:t>
      </w:r>
      <w:r>
        <w:rPr>
          <w:rFonts w:hint="eastAsia" w:ascii="宋体" w:hAnsi="宋体"/>
          <w:spacing w:val="20"/>
          <w:sz w:val="24"/>
          <w:u w:val="single"/>
        </w:rPr>
        <w:t xml:space="preserve">        </w:t>
      </w:r>
      <w:r>
        <w:rPr>
          <w:rFonts w:hint="eastAsia" w:ascii="宋体" w:hAnsi="宋体"/>
          <w:iCs/>
          <w:spacing w:val="20"/>
          <w:sz w:val="24"/>
          <w:u w:val="single"/>
        </w:rPr>
        <w:t>（投标单位名称）</w:t>
      </w:r>
      <w:r>
        <w:rPr>
          <w:rFonts w:hint="eastAsia" w:ascii="宋体" w:hAnsi="宋体"/>
          <w:spacing w:val="20"/>
          <w:sz w:val="24"/>
          <w:u w:val="single"/>
        </w:rPr>
        <w:t xml:space="preserve">         </w:t>
      </w:r>
      <w:r>
        <w:rPr>
          <w:rFonts w:hint="eastAsia" w:ascii="宋体" w:hAnsi="宋体"/>
          <w:spacing w:val="20"/>
          <w:sz w:val="24"/>
        </w:rPr>
        <w:t>法人代表</w:t>
      </w:r>
      <w:r>
        <w:rPr>
          <w:rFonts w:hint="eastAsia" w:ascii="宋体" w:hAnsi="宋体"/>
          <w:spacing w:val="20"/>
          <w:sz w:val="24"/>
          <w:u w:val="single"/>
        </w:rPr>
        <w:t xml:space="preserve"> </w:t>
      </w:r>
      <w:r>
        <w:rPr>
          <w:rFonts w:hint="eastAsia" w:ascii="宋体" w:hAnsi="宋体"/>
          <w:iCs/>
          <w:spacing w:val="20"/>
          <w:sz w:val="24"/>
          <w:u w:val="single"/>
        </w:rPr>
        <w:t>（法人代表名称）</w:t>
      </w:r>
      <w:r>
        <w:rPr>
          <w:rFonts w:hint="eastAsia" w:ascii="宋体" w:hAnsi="宋体"/>
          <w:spacing w:val="20"/>
          <w:sz w:val="24"/>
        </w:rPr>
        <w:t>授权</w:t>
      </w:r>
      <w:r>
        <w:rPr>
          <w:rFonts w:hint="eastAsia" w:ascii="宋体" w:hAnsi="宋体"/>
          <w:spacing w:val="20"/>
          <w:sz w:val="24"/>
          <w:u w:val="single"/>
        </w:rPr>
        <w:t xml:space="preserve">（全权代表姓名）  </w:t>
      </w:r>
      <w:r>
        <w:rPr>
          <w:rFonts w:hint="eastAsia" w:ascii="宋体" w:hAnsi="宋体"/>
          <w:spacing w:val="20"/>
          <w:sz w:val="24"/>
        </w:rPr>
        <w:t>为全权代表，参加贵司组织的</w:t>
      </w:r>
      <w:r>
        <w:rPr>
          <w:rFonts w:hint="eastAsia" w:ascii="宋体" w:hAnsi="宋体"/>
          <w:sz w:val="24"/>
          <w:u w:val="single"/>
        </w:rPr>
        <w:t xml:space="preserve">           </w:t>
      </w:r>
      <w:r>
        <w:rPr>
          <w:rFonts w:hint="eastAsia" w:ascii="宋体" w:hAnsi="宋体"/>
          <w:spacing w:val="20"/>
          <w:sz w:val="24"/>
        </w:rPr>
        <w:t>（项目名称）</w:t>
      </w:r>
      <w:r>
        <w:rPr>
          <w:rFonts w:hint="eastAsia" w:ascii="宋体" w:hAnsi="宋体"/>
          <w:spacing w:val="20"/>
          <w:sz w:val="24"/>
          <w:u w:val="single"/>
        </w:rPr>
        <w:t xml:space="preserve">                 </w:t>
      </w:r>
      <w:r>
        <w:rPr>
          <w:rFonts w:hint="eastAsia" w:ascii="宋体" w:hAnsi="宋体"/>
          <w:spacing w:val="20"/>
          <w:sz w:val="24"/>
        </w:rPr>
        <w:t>的招标活动，全权处理招标活动中的一切事宜。代理人在本次投标中及后续合同谈判中所签署的一切有关事宜，我公司均予承认。</w:t>
      </w:r>
    </w:p>
    <w:p>
      <w:pPr>
        <w:spacing w:line="480" w:lineRule="auto"/>
        <w:rPr>
          <w:rFonts w:hint="eastAsia" w:ascii="宋体" w:hAnsi="宋体"/>
          <w:spacing w:val="20"/>
          <w:sz w:val="24"/>
        </w:rPr>
      </w:pPr>
      <w:r>
        <w:rPr>
          <w:rFonts w:hint="eastAsia" w:ascii="宋体" w:hAnsi="宋体"/>
          <w:spacing w:val="20"/>
          <w:sz w:val="24"/>
        </w:rPr>
        <w:t xml:space="preserve">    本授权书于**年**月**日签字生效，特此声明。</w:t>
      </w:r>
    </w:p>
    <w:p>
      <w:pPr>
        <w:spacing w:line="360" w:lineRule="auto"/>
        <w:rPr>
          <w:rFonts w:hint="eastAsia" w:ascii="宋体" w:hAnsi="宋体"/>
          <w:spacing w:val="20"/>
          <w:sz w:val="24"/>
        </w:rPr>
      </w:pPr>
    </w:p>
    <w:p>
      <w:pPr>
        <w:spacing w:line="480" w:lineRule="auto"/>
        <w:rPr>
          <w:rFonts w:hint="eastAsia" w:ascii="宋体" w:hAnsi="宋体"/>
          <w:spacing w:val="20"/>
          <w:sz w:val="24"/>
        </w:rPr>
      </w:pPr>
      <w:r>
        <w:rPr>
          <w:rFonts w:hint="eastAsia" w:ascii="宋体" w:hAnsi="宋体"/>
          <w:spacing w:val="20"/>
          <w:sz w:val="24"/>
        </w:rPr>
        <w:t>投标人名称（加盖公章）</w:t>
      </w:r>
      <w:r>
        <w:rPr>
          <w:rFonts w:hint="eastAsia" w:ascii="宋体" w:hAnsi="宋体"/>
          <w:spacing w:val="20"/>
          <w:sz w:val="24"/>
          <w:u w:val="single"/>
        </w:rPr>
        <w:t xml:space="preserve">                        </w:t>
      </w:r>
      <w:r>
        <w:rPr>
          <w:rFonts w:hint="eastAsia" w:ascii="宋体" w:hAnsi="宋体"/>
          <w:spacing w:val="20"/>
          <w:sz w:val="24"/>
        </w:rPr>
        <w:t xml:space="preserve">  </w:t>
      </w:r>
    </w:p>
    <w:p>
      <w:pPr>
        <w:spacing w:line="480" w:lineRule="auto"/>
        <w:rPr>
          <w:rFonts w:hint="eastAsia" w:ascii="宋体" w:hAnsi="宋体"/>
          <w:spacing w:val="20"/>
          <w:sz w:val="24"/>
          <w:u w:val="single"/>
        </w:rPr>
      </w:pPr>
      <w:r>
        <w:rPr>
          <w:rFonts w:hint="eastAsia" w:ascii="宋体" w:hAnsi="宋体"/>
          <w:spacing w:val="20"/>
          <w:sz w:val="24"/>
        </w:rPr>
        <w:t>法人代表签字：</w:t>
      </w:r>
      <w:r>
        <w:rPr>
          <w:rFonts w:hint="eastAsia" w:ascii="宋体" w:hAnsi="宋体"/>
          <w:spacing w:val="20"/>
          <w:sz w:val="24"/>
          <w:u w:val="single"/>
        </w:rPr>
        <w:t xml:space="preserve">                               </w:t>
      </w:r>
    </w:p>
    <w:p>
      <w:pPr>
        <w:spacing w:line="480" w:lineRule="auto"/>
        <w:rPr>
          <w:rFonts w:hint="eastAsia" w:ascii="宋体" w:hAnsi="宋体"/>
          <w:spacing w:val="20"/>
          <w:sz w:val="24"/>
          <w:u w:val="single"/>
        </w:rPr>
      </w:pPr>
      <w:r>
        <w:rPr>
          <w:rFonts w:hint="eastAsia" w:ascii="宋体" w:hAnsi="宋体"/>
          <w:spacing w:val="20"/>
          <w:sz w:val="24"/>
        </w:rPr>
        <w:t>被授权人签字：</w:t>
      </w:r>
      <w:r>
        <w:rPr>
          <w:rFonts w:hint="eastAsia" w:ascii="宋体" w:hAnsi="宋体"/>
          <w:spacing w:val="20"/>
          <w:sz w:val="24"/>
          <w:u w:val="single"/>
        </w:rPr>
        <w:t xml:space="preserve">                               </w:t>
      </w:r>
    </w:p>
    <w:p>
      <w:pPr>
        <w:spacing w:line="360" w:lineRule="auto"/>
        <w:rPr>
          <w:rFonts w:hint="eastAsia" w:ascii="宋体" w:hAnsi="宋体"/>
          <w:spacing w:val="20"/>
          <w:sz w:val="24"/>
        </w:rPr>
      </w:pPr>
      <w:r>
        <w:rPr>
          <w:rFonts w:hint="eastAsia" w:ascii="宋体" w:hAnsi="宋体"/>
          <w:sz w:val="24"/>
        </w:rPr>
        <w:t xml:space="preserve">日          期： </w:t>
      </w:r>
      <w:r>
        <w:rPr>
          <w:rFonts w:hint="eastAsia" w:ascii="宋体" w:hAnsi="宋体"/>
          <w:sz w:val="24"/>
          <w:u w:val="single"/>
        </w:rPr>
        <w:t xml:space="preserve">                                           </w:t>
      </w:r>
    </w:p>
    <w:p>
      <w:pPr>
        <w:spacing w:line="360" w:lineRule="auto"/>
        <w:rPr>
          <w:rFonts w:hint="eastAsia" w:ascii="宋体" w:hAnsi="宋体"/>
          <w:spacing w:val="20"/>
          <w:sz w:val="24"/>
        </w:rPr>
      </w:pPr>
      <w:r>
        <w:rPr>
          <w:rFonts w:hint="eastAsia" w:ascii="宋体" w:hAnsi="宋体"/>
          <w:spacing w:val="20"/>
          <w:sz w:val="24"/>
        </w:rPr>
        <w:t>附：</w:t>
      </w:r>
    </w:p>
    <w:p>
      <w:pPr>
        <w:spacing w:line="480" w:lineRule="auto"/>
        <w:rPr>
          <w:rFonts w:hint="eastAsia" w:ascii="宋体" w:hAnsi="宋体"/>
          <w:spacing w:val="20"/>
          <w:sz w:val="24"/>
        </w:rPr>
      </w:pPr>
      <w:r>
        <w:rPr>
          <w:rFonts w:hint="eastAsia" w:ascii="宋体" w:hAnsi="宋体"/>
          <w:spacing w:val="20"/>
          <w:sz w:val="24"/>
        </w:rPr>
        <w:t xml:space="preserve">全权代表姓名： </w:t>
      </w:r>
      <w:r>
        <w:rPr>
          <w:rFonts w:hint="eastAsia" w:ascii="宋体" w:hAnsi="宋体"/>
          <w:spacing w:val="20"/>
          <w:sz w:val="24"/>
          <w:u w:val="single"/>
        </w:rPr>
        <w:t xml:space="preserve">                                </w:t>
      </w:r>
      <w:r>
        <w:rPr>
          <w:rFonts w:hint="eastAsia" w:ascii="宋体" w:hAnsi="宋体"/>
          <w:spacing w:val="20"/>
          <w:sz w:val="24"/>
        </w:rPr>
        <w:t xml:space="preserve"> </w:t>
      </w:r>
    </w:p>
    <w:p>
      <w:pPr>
        <w:spacing w:line="480" w:lineRule="auto"/>
        <w:rPr>
          <w:rFonts w:hint="eastAsia" w:ascii="宋体" w:hAnsi="宋体"/>
          <w:spacing w:val="20"/>
          <w:sz w:val="24"/>
        </w:rPr>
      </w:pPr>
      <w:r>
        <w:rPr>
          <w:rFonts w:hint="eastAsia" w:ascii="宋体" w:hAnsi="宋体"/>
          <w:spacing w:val="20"/>
          <w:sz w:val="24"/>
        </w:rPr>
        <w:t xml:space="preserve">职务： </w:t>
      </w:r>
      <w:r>
        <w:rPr>
          <w:rFonts w:hint="eastAsia" w:ascii="宋体" w:hAnsi="宋体"/>
          <w:spacing w:val="20"/>
          <w:sz w:val="24"/>
          <w:u w:val="single"/>
        </w:rPr>
        <w:t xml:space="preserve">                                       </w:t>
      </w:r>
    </w:p>
    <w:p>
      <w:pPr>
        <w:spacing w:line="480" w:lineRule="auto"/>
        <w:rPr>
          <w:rFonts w:hint="eastAsia" w:ascii="宋体" w:hAnsi="宋体"/>
          <w:spacing w:val="20"/>
          <w:sz w:val="24"/>
        </w:rPr>
      </w:pPr>
      <w:r>
        <w:rPr>
          <w:rFonts w:hint="eastAsia" w:ascii="宋体" w:hAnsi="宋体"/>
          <w:spacing w:val="20"/>
          <w:sz w:val="24"/>
        </w:rPr>
        <w:t xml:space="preserve">详细通讯地址： </w:t>
      </w:r>
      <w:r>
        <w:rPr>
          <w:rFonts w:hint="eastAsia" w:ascii="宋体" w:hAnsi="宋体"/>
          <w:spacing w:val="20"/>
          <w:sz w:val="24"/>
          <w:u w:val="single"/>
        </w:rPr>
        <w:t xml:space="preserve">                                </w:t>
      </w:r>
      <w:r>
        <w:rPr>
          <w:rFonts w:hint="eastAsia" w:ascii="宋体" w:hAnsi="宋体"/>
          <w:spacing w:val="20"/>
          <w:sz w:val="24"/>
        </w:rPr>
        <w:t xml:space="preserve"> </w:t>
      </w:r>
    </w:p>
    <w:p>
      <w:pPr>
        <w:spacing w:line="480" w:lineRule="auto"/>
        <w:rPr>
          <w:rFonts w:hint="eastAsia" w:ascii="宋体" w:hAnsi="宋体"/>
          <w:spacing w:val="20"/>
          <w:sz w:val="24"/>
        </w:rPr>
      </w:pPr>
      <w:r>
        <w:rPr>
          <w:rFonts w:hint="eastAsia" w:ascii="宋体" w:hAnsi="宋体"/>
          <w:spacing w:val="20"/>
          <w:sz w:val="24"/>
        </w:rPr>
        <w:t xml:space="preserve">邮政编码： </w:t>
      </w:r>
      <w:r>
        <w:rPr>
          <w:rFonts w:hint="eastAsia" w:ascii="宋体" w:hAnsi="宋体"/>
          <w:spacing w:val="20"/>
          <w:sz w:val="24"/>
          <w:u w:val="single"/>
        </w:rPr>
        <w:t xml:space="preserve">                                   </w:t>
      </w:r>
    </w:p>
    <w:p>
      <w:pPr>
        <w:spacing w:line="480" w:lineRule="auto"/>
        <w:rPr>
          <w:rFonts w:hint="eastAsia" w:ascii="宋体" w:hAnsi="宋体"/>
          <w:spacing w:val="20"/>
          <w:sz w:val="24"/>
        </w:rPr>
      </w:pPr>
      <w:r>
        <w:rPr>
          <w:rFonts w:hint="eastAsia" w:ascii="宋体" w:hAnsi="宋体"/>
          <w:spacing w:val="20"/>
          <w:sz w:val="24"/>
        </w:rPr>
        <w:t>传真：</w:t>
      </w:r>
      <w:r>
        <w:rPr>
          <w:rFonts w:hint="eastAsia" w:ascii="宋体" w:hAnsi="宋体"/>
          <w:spacing w:val="20"/>
          <w:sz w:val="24"/>
          <w:u w:val="single"/>
        </w:rPr>
        <w:t xml:space="preserve">                                        </w:t>
      </w:r>
    </w:p>
    <w:p>
      <w:pPr>
        <w:spacing w:line="480" w:lineRule="auto"/>
        <w:rPr>
          <w:rFonts w:hint="eastAsia" w:ascii="宋体" w:hAnsi="宋体"/>
          <w:spacing w:val="20"/>
          <w:sz w:val="24"/>
        </w:rPr>
      </w:pPr>
      <w:r>
        <w:rPr>
          <w:rFonts w:hint="eastAsia" w:ascii="宋体" w:hAnsi="宋体"/>
          <w:spacing w:val="20"/>
          <w:sz w:val="24"/>
        </w:rPr>
        <w:t xml:space="preserve">联系电话： </w:t>
      </w:r>
      <w:r>
        <w:rPr>
          <w:rFonts w:hint="eastAsia" w:ascii="宋体" w:hAnsi="宋体"/>
          <w:spacing w:val="20"/>
          <w:sz w:val="24"/>
          <w:u w:val="single"/>
        </w:rPr>
        <w:t xml:space="preserve">                                   </w:t>
      </w:r>
    </w:p>
    <w:p>
      <w:pPr>
        <w:pStyle w:val="2"/>
        <w:rPr>
          <w:rFonts w:hint="eastAsia" w:ascii="宋体" w:hAnsi="宋体"/>
          <w:sz w:val="24"/>
          <w:u w:val="single"/>
        </w:rPr>
      </w:pPr>
    </w:p>
    <w:p>
      <w:pPr>
        <w:pStyle w:val="2"/>
        <w:rPr>
          <w:rFonts w:hint="eastAsia" w:ascii="宋体" w:hAnsi="宋体"/>
          <w:sz w:val="24"/>
          <w:u w:val="single"/>
        </w:rPr>
      </w:pPr>
    </w:p>
    <w:p>
      <w:pPr>
        <w:pStyle w:val="2"/>
        <w:rPr>
          <w:rFonts w:hint="eastAsia" w:ascii="宋体" w:hAnsi="宋体"/>
          <w:sz w:val="24"/>
          <w:u w:val="single"/>
        </w:rPr>
      </w:pPr>
    </w:p>
    <w:p>
      <w:pPr>
        <w:jc w:val="center"/>
        <w:rPr>
          <w:rFonts w:hint="eastAsia"/>
          <w:b/>
          <w:sz w:val="32"/>
          <w:szCs w:val="32"/>
        </w:rPr>
      </w:pPr>
      <w:bookmarkStart w:id="7" w:name="_Toc236470071"/>
      <w:bookmarkStart w:id="8" w:name="_Toc240426231"/>
      <w:r>
        <w:rPr>
          <w:rFonts w:hint="eastAsia"/>
          <w:b/>
          <w:sz w:val="32"/>
          <w:szCs w:val="32"/>
        </w:rPr>
        <w:t>招标货物一览表</w:t>
      </w:r>
    </w:p>
    <w:p>
      <w:pPr>
        <w:ind w:right="-535" w:rightChars="-255"/>
        <w:jc w:val="both"/>
        <w:rPr>
          <w:rFonts w:hint="eastAsia" w:ascii="新宋体" w:hAnsi="新宋体" w:eastAsia="宋体"/>
          <w:b/>
          <w:bCs/>
          <w:spacing w:val="60"/>
          <w:sz w:val="28"/>
          <w:szCs w:val="28"/>
          <w:lang w:eastAsia="zh-CN"/>
        </w:rPr>
      </w:pPr>
      <w:r>
        <w:rPr>
          <w:rFonts w:hint="eastAsia" w:ascii="宋体" w:hAnsi="宋体"/>
          <w:b/>
          <w:sz w:val="28"/>
          <w:szCs w:val="28"/>
        </w:rPr>
        <w:t>一、配 置 清 单</w:t>
      </w:r>
      <w:bookmarkEnd w:id="7"/>
      <w:bookmarkEnd w:id="8"/>
      <w:r>
        <w:rPr>
          <w:rFonts w:hint="eastAsia" w:ascii="宋体" w:hAnsi="宋体"/>
          <w:b/>
          <w:sz w:val="28"/>
          <w:szCs w:val="28"/>
          <w:lang w:eastAsia="zh-CN"/>
        </w:rPr>
        <w:t>（</w:t>
      </w:r>
      <w:r>
        <w:rPr>
          <w:rFonts w:hint="eastAsia" w:ascii="宋体" w:hAnsi="宋体"/>
          <w:b/>
          <w:sz w:val="28"/>
          <w:szCs w:val="28"/>
          <w:lang w:val="en-US" w:eastAsia="zh-CN"/>
        </w:rPr>
        <w:t>另见附表——厨房设备配置方案</w:t>
      </w:r>
      <w:r>
        <w:rPr>
          <w:rFonts w:hint="eastAsia" w:ascii="宋体" w:hAnsi="宋体"/>
          <w:b/>
          <w:sz w:val="28"/>
          <w:szCs w:val="28"/>
          <w:lang w:eastAsia="zh-CN"/>
        </w:rPr>
        <w:t>）</w:t>
      </w:r>
    </w:p>
    <w:tbl>
      <w:tblPr>
        <w:tblStyle w:val="11"/>
        <w:tblpPr w:leftFromText="180" w:rightFromText="180" w:vertAnchor="text" w:horzAnchor="page" w:tblpX="1680" w:tblpY="133"/>
        <w:tblOverlap w:val="never"/>
        <w:tblW w:w="9276" w:type="dxa"/>
        <w:tblInd w:w="0" w:type="dxa"/>
        <w:tblLayout w:type="fixed"/>
        <w:tblCellMar>
          <w:top w:w="0" w:type="dxa"/>
          <w:left w:w="108" w:type="dxa"/>
          <w:bottom w:w="0" w:type="dxa"/>
          <w:right w:w="108" w:type="dxa"/>
        </w:tblCellMar>
      </w:tblPr>
      <w:tblGrid>
        <w:gridCol w:w="3314"/>
        <w:gridCol w:w="2850"/>
        <w:gridCol w:w="1068"/>
        <w:gridCol w:w="2044"/>
      </w:tblGrid>
      <w:tr>
        <w:tblPrEx>
          <w:tblCellMar>
            <w:top w:w="0" w:type="dxa"/>
            <w:left w:w="108" w:type="dxa"/>
            <w:bottom w:w="0" w:type="dxa"/>
            <w:right w:w="108" w:type="dxa"/>
          </w:tblCellMar>
        </w:tblPrEx>
        <w:trPr>
          <w:trHeight w:val="517" w:hRule="atLeast"/>
        </w:trPr>
        <w:tc>
          <w:tcPr>
            <w:tcW w:w="331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宋体" w:hAnsi="宋体" w:cs="宋体"/>
                <w:b/>
                <w:kern w:val="0"/>
                <w:szCs w:val="21"/>
              </w:rPr>
            </w:pPr>
            <w:r>
              <w:rPr>
                <w:rFonts w:hint="eastAsia" w:ascii="宋体" w:hAnsi="宋体" w:cs="宋体"/>
                <w:b/>
                <w:kern w:val="0"/>
                <w:szCs w:val="21"/>
              </w:rPr>
              <w:t>名称</w:t>
            </w:r>
          </w:p>
        </w:tc>
        <w:tc>
          <w:tcPr>
            <w:tcW w:w="2850"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rFonts w:ascii="宋体" w:hAnsi="宋体" w:cs="宋体"/>
                <w:b/>
                <w:kern w:val="0"/>
                <w:szCs w:val="21"/>
              </w:rPr>
            </w:pPr>
            <w:r>
              <w:rPr>
                <w:rFonts w:hint="eastAsia" w:ascii="宋体" w:hAnsi="宋体" w:cs="宋体"/>
                <w:b/>
                <w:kern w:val="0"/>
                <w:szCs w:val="21"/>
              </w:rPr>
              <w:t>规格</w:t>
            </w:r>
          </w:p>
        </w:tc>
        <w:tc>
          <w:tcPr>
            <w:tcW w:w="1068"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rFonts w:ascii="宋体" w:hAnsi="宋体" w:cs="宋体"/>
                <w:b/>
                <w:kern w:val="0"/>
                <w:szCs w:val="21"/>
              </w:rPr>
            </w:pPr>
            <w:r>
              <w:rPr>
                <w:rFonts w:hint="eastAsia" w:ascii="宋体" w:hAnsi="宋体" w:cs="宋体"/>
                <w:b/>
                <w:kern w:val="0"/>
                <w:szCs w:val="21"/>
              </w:rPr>
              <w:t>单位</w:t>
            </w:r>
          </w:p>
        </w:tc>
        <w:tc>
          <w:tcPr>
            <w:tcW w:w="2044"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rFonts w:ascii="宋体" w:hAnsi="宋体" w:cs="宋体"/>
                <w:b/>
                <w:kern w:val="0"/>
                <w:szCs w:val="21"/>
              </w:rPr>
            </w:pPr>
            <w:r>
              <w:rPr>
                <w:rFonts w:hint="eastAsia" w:ascii="宋体" w:hAnsi="宋体" w:cs="宋体"/>
                <w:b/>
                <w:kern w:val="0"/>
                <w:szCs w:val="21"/>
              </w:rPr>
              <w:t>数量</w:t>
            </w:r>
          </w:p>
        </w:tc>
      </w:tr>
      <w:tr>
        <w:tblPrEx>
          <w:tblCellMar>
            <w:top w:w="0" w:type="dxa"/>
            <w:left w:w="108" w:type="dxa"/>
            <w:bottom w:w="0" w:type="dxa"/>
            <w:right w:w="108" w:type="dxa"/>
          </w:tblCellMar>
        </w:tblPrEx>
        <w:trPr>
          <w:trHeight w:val="314" w:hRule="atLeast"/>
        </w:trPr>
        <w:tc>
          <w:tcPr>
            <w:tcW w:w="331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ascii="宋体" w:hAnsi="宋体" w:cs="宋体"/>
                <w:kern w:val="0"/>
                <w:szCs w:val="21"/>
              </w:rPr>
            </w:pPr>
          </w:p>
        </w:tc>
        <w:tc>
          <w:tcPr>
            <w:tcW w:w="2850"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rFonts w:ascii="宋体" w:hAnsi="宋体" w:cs="宋体"/>
                <w:kern w:val="0"/>
                <w:szCs w:val="21"/>
              </w:rPr>
            </w:pPr>
          </w:p>
        </w:tc>
        <w:tc>
          <w:tcPr>
            <w:tcW w:w="1068"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rFonts w:ascii="宋体" w:hAnsi="宋体" w:cs="宋体"/>
                <w:kern w:val="0"/>
                <w:szCs w:val="21"/>
              </w:rPr>
            </w:pPr>
          </w:p>
        </w:tc>
        <w:tc>
          <w:tcPr>
            <w:tcW w:w="2044"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rFonts w:ascii="宋体" w:hAnsi="宋体" w:cs="宋体"/>
                <w:b/>
                <w:bCs/>
                <w:kern w:val="0"/>
                <w:szCs w:val="21"/>
              </w:rPr>
            </w:pPr>
          </w:p>
        </w:tc>
      </w:tr>
      <w:tr>
        <w:tblPrEx>
          <w:tblCellMar>
            <w:top w:w="0" w:type="dxa"/>
            <w:left w:w="108" w:type="dxa"/>
            <w:bottom w:w="0" w:type="dxa"/>
            <w:right w:w="108" w:type="dxa"/>
          </w:tblCellMar>
        </w:tblPrEx>
        <w:trPr>
          <w:trHeight w:val="314" w:hRule="atLeast"/>
        </w:trPr>
        <w:tc>
          <w:tcPr>
            <w:tcW w:w="331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ascii="宋体" w:hAnsi="宋体" w:cs="宋体"/>
                <w:kern w:val="0"/>
                <w:szCs w:val="21"/>
              </w:rPr>
            </w:pPr>
          </w:p>
        </w:tc>
        <w:tc>
          <w:tcPr>
            <w:tcW w:w="2850"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rFonts w:hint="eastAsia" w:ascii="宋体" w:hAnsi="宋体" w:cs="宋体"/>
                <w:kern w:val="0"/>
                <w:szCs w:val="21"/>
              </w:rPr>
            </w:pPr>
          </w:p>
        </w:tc>
        <w:tc>
          <w:tcPr>
            <w:tcW w:w="1068"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rFonts w:hint="eastAsia" w:ascii="宋体" w:hAnsi="宋体" w:cs="宋体"/>
                <w:kern w:val="0"/>
                <w:szCs w:val="21"/>
              </w:rPr>
            </w:pPr>
          </w:p>
        </w:tc>
        <w:tc>
          <w:tcPr>
            <w:tcW w:w="2044"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rFonts w:hint="eastAsia" w:ascii="宋体" w:hAnsi="宋体" w:cs="宋体"/>
                <w:b/>
                <w:bCs/>
                <w:kern w:val="0"/>
                <w:szCs w:val="21"/>
              </w:rPr>
            </w:pPr>
          </w:p>
        </w:tc>
      </w:tr>
      <w:tr>
        <w:tblPrEx>
          <w:tblCellMar>
            <w:top w:w="0" w:type="dxa"/>
            <w:left w:w="108" w:type="dxa"/>
            <w:bottom w:w="0" w:type="dxa"/>
            <w:right w:w="108" w:type="dxa"/>
          </w:tblCellMar>
        </w:tblPrEx>
        <w:trPr>
          <w:trHeight w:val="314" w:hRule="atLeast"/>
        </w:trPr>
        <w:tc>
          <w:tcPr>
            <w:tcW w:w="331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ascii="宋体" w:hAnsi="宋体" w:cs="宋体"/>
                <w:kern w:val="0"/>
                <w:szCs w:val="21"/>
              </w:rPr>
            </w:pPr>
          </w:p>
        </w:tc>
        <w:tc>
          <w:tcPr>
            <w:tcW w:w="2850" w:type="dxa"/>
            <w:tcBorders>
              <w:top w:val="single" w:color="auto" w:sz="4" w:space="0"/>
              <w:left w:val="nil"/>
              <w:bottom w:val="single" w:color="auto" w:sz="4" w:space="0"/>
              <w:right w:val="single" w:color="auto" w:sz="4" w:space="0"/>
            </w:tcBorders>
            <w:noWrap w:val="0"/>
            <w:vAlign w:val="center"/>
          </w:tcPr>
          <w:p>
            <w:pPr>
              <w:pStyle w:val="15"/>
              <w:jc w:val="center"/>
              <w:rPr>
                <w:rFonts w:hint="eastAsia" w:ascii="宋体" w:hAnsi="宋体"/>
                <w:szCs w:val="21"/>
              </w:rPr>
            </w:pPr>
          </w:p>
        </w:tc>
        <w:tc>
          <w:tcPr>
            <w:tcW w:w="1068"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rFonts w:hint="eastAsia" w:ascii="宋体" w:hAnsi="宋体" w:cs="宋体"/>
                <w:kern w:val="0"/>
                <w:szCs w:val="21"/>
              </w:rPr>
            </w:pPr>
          </w:p>
        </w:tc>
        <w:tc>
          <w:tcPr>
            <w:tcW w:w="2044"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rFonts w:hint="eastAsia" w:ascii="宋体" w:hAnsi="宋体" w:cs="宋体"/>
                <w:b/>
                <w:bCs/>
                <w:kern w:val="0"/>
                <w:szCs w:val="21"/>
              </w:rPr>
            </w:pPr>
          </w:p>
        </w:tc>
      </w:tr>
      <w:tr>
        <w:tblPrEx>
          <w:tblCellMar>
            <w:top w:w="0" w:type="dxa"/>
            <w:left w:w="108" w:type="dxa"/>
            <w:bottom w:w="0" w:type="dxa"/>
            <w:right w:w="108" w:type="dxa"/>
          </w:tblCellMar>
        </w:tblPrEx>
        <w:trPr>
          <w:trHeight w:val="314" w:hRule="atLeast"/>
        </w:trPr>
        <w:tc>
          <w:tcPr>
            <w:tcW w:w="331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宋体" w:hAnsi="宋体" w:cs="宋体"/>
                <w:kern w:val="0"/>
                <w:szCs w:val="21"/>
              </w:rPr>
            </w:pPr>
          </w:p>
        </w:tc>
        <w:tc>
          <w:tcPr>
            <w:tcW w:w="2850"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rFonts w:ascii="宋体" w:hAnsi="宋体" w:cs="宋体"/>
                <w:kern w:val="0"/>
                <w:szCs w:val="21"/>
              </w:rPr>
            </w:pPr>
          </w:p>
        </w:tc>
        <w:tc>
          <w:tcPr>
            <w:tcW w:w="1068"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rFonts w:ascii="宋体" w:hAnsi="宋体" w:cs="宋体"/>
                <w:kern w:val="0"/>
                <w:szCs w:val="21"/>
              </w:rPr>
            </w:pPr>
          </w:p>
        </w:tc>
        <w:tc>
          <w:tcPr>
            <w:tcW w:w="2044"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rFonts w:ascii="宋体" w:hAnsi="宋体" w:cs="宋体"/>
                <w:b/>
                <w:bCs/>
                <w:kern w:val="0"/>
                <w:szCs w:val="21"/>
              </w:rPr>
            </w:pPr>
          </w:p>
        </w:tc>
      </w:tr>
      <w:tr>
        <w:tblPrEx>
          <w:tblCellMar>
            <w:top w:w="0" w:type="dxa"/>
            <w:left w:w="108" w:type="dxa"/>
            <w:bottom w:w="0" w:type="dxa"/>
            <w:right w:w="108" w:type="dxa"/>
          </w:tblCellMar>
        </w:tblPrEx>
        <w:trPr>
          <w:trHeight w:val="314" w:hRule="atLeast"/>
        </w:trPr>
        <w:tc>
          <w:tcPr>
            <w:tcW w:w="331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宋体" w:hAnsi="宋体" w:cs="宋体"/>
                <w:kern w:val="0"/>
                <w:szCs w:val="21"/>
              </w:rPr>
            </w:pPr>
          </w:p>
        </w:tc>
        <w:tc>
          <w:tcPr>
            <w:tcW w:w="2850"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rFonts w:hint="eastAsia" w:ascii="宋体" w:hAnsi="宋体" w:cs="宋体"/>
                <w:kern w:val="0"/>
                <w:szCs w:val="21"/>
              </w:rPr>
            </w:pPr>
          </w:p>
        </w:tc>
        <w:tc>
          <w:tcPr>
            <w:tcW w:w="1068"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rFonts w:ascii="宋体" w:hAnsi="宋体" w:cs="宋体"/>
                <w:kern w:val="0"/>
                <w:szCs w:val="21"/>
              </w:rPr>
            </w:pPr>
          </w:p>
        </w:tc>
        <w:tc>
          <w:tcPr>
            <w:tcW w:w="2044"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rFonts w:ascii="宋体" w:hAnsi="宋体" w:cs="宋体"/>
                <w:b/>
                <w:bCs/>
                <w:kern w:val="0"/>
                <w:szCs w:val="21"/>
              </w:rPr>
            </w:pPr>
          </w:p>
        </w:tc>
      </w:tr>
      <w:tr>
        <w:tblPrEx>
          <w:tblCellMar>
            <w:top w:w="0" w:type="dxa"/>
            <w:left w:w="108" w:type="dxa"/>
            <w:bottom w:w="0" w:type="dxa"/>
            <w:right w:w="108" w:type="dxa"/>
          </w:tblCellMar>
        </w:tblPrEx>
        <w:trPr>
          <w:trHeight w:val="314" w:hRule="atLeast"/>
        </w:trPr>
        <w:tc>
          <w:tcPr>
            <w:tcW w:w="331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宋体" w:hAnsi="宋体" w:cs="宋体"/>
                <w:kern w:val="0"/>
                <w:szCs w:val="21"/>
              </w:rPr>
            </w:pPr>
          </w:p>
        </w:tc>
        <w:tc>
          <w:tcPr>
            <w:tcW w:w="2850"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rFonts w:ascii="宋体" w:hAnsi="宋体" w:cs="宋体"/>
                <w:kern w:val="0"/>
                <w:szCs w:val="21"/>
              </w:rPr>
            </w:pPr>
          </w:p>
        </w:tc>
        <w:tc>
          <w:tcPr>
            <w:tcW w:w="1068"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rFonts w:ascii="宋体" w:hAnsi="宋体" w:cs="宋体"/>
                <w:kern w:val="0"/>
                <w:szCs w:val="21"/>
              </w:rPr>
            </w:pPr>
          </w:p>
        </w:tc>
        <w:tc>
          <w:tcPr>
            <w:tcW w:w="2044"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rFonts w:ascii="宋体" w:hAnsi="宋体" w:cs="宋体"/>
                <w:b/>
                <w:bCs/>
                <w:kern w:val="0"/>
                <w:szCs w:val="21"/>
              </w:rPr>
            </w:pPr>
          </w:p>
        </w:tc>
      </w:tr>
      <w:tr>
        <w:tblPrEx>
          <w:tblCellMar>
            <w:top w:w="0" w:type="dxa"/>
            <w:left w:w="108" w:type="dxa"/>
            <w:bottom w:w="0" w:type="dxa"/>
            <w:right w:w="108" w:type="dxa"/>
          </w:tblCellMar>
        </w:tblPrEx>
        <w:trPr>
          <w:trHeight w:val="314" w:hRule="atLeast"/>
        </w:trPr>
        <w:tc>
          <w:tcPr>
            <w:tcW w:w="331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ascii="宋体" w:hAnsi="宋体" w:cs="宋体"/>
                <w:kern w:val="0"/>
                <w:szCs w:val="21"/>
              </w:rPr>
            </w:pPr>
          </w:p>
        </w:tc>
        <w:tc>
          <w:tcPr>
            <w:tcW w:w="2850"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rFonts w:hint="eastAsia" w:ascii="宋体" w:hAnsi="宋体" w:cs="宋体"/>
                <w:kern w:val="0"/>
                <w:szCs w:val="21"/>
              </w:rPr>
            </w:pPr>
          </w:p>
        </w:tc>
        <w:tc>
          <w:tcPr>
            <w:tcW w:w="1068"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rFonts w:hint="eastAsia" w:ascii="宋体" w:hAnsi="宋体" w:cs="宋体"/>
                <w:kern w:val="0"/>
                <w:szCs w:val="21"/>
              </w:rPr>
            </w:pPr>
          </w:p>
        </w:tc>
        <w:tc>
          <w:tcPr>
            <w:tcW w:w="2044"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rFonts w:hint="eastAsia" w:ascii="宋体" w:hAnsi="宋体" w:cs="宋体"/>
                <w:b/>
                <w:bCs/>
                <w:kern w:val="0"/>
                <w:szCs w:val="21"/>
              </w:rPr>
            </w:pPr>
          </w:p>
        </w:tc>
      </w:tr>
      <w:tr>
        <w:tblPrEx>
          <w:tblCellMar>
            <w:top w:w="0" w:type="dxa"/>
            <w:left w:w="108" w:type="dxa"/>
            <w:bottom w:w="0" w:type="dxa"/>
            <w:right w:w="108" w:type="dxa"/>
          </w:tblCellMar>
        </w:tblPrEx>
        <w:trPr>
          <w:trHeight w:val="314" w:hRule="atLeast"/>
        </w:trPr>
        <w:tc>
          <w:tcPr>
            <w:tcW w:w="331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ascii="宋体" w:hAnsi="宋体" w:cs="宋体"/>
                <w:kern w:val="0"/>
                <w:szCs w:val="21"/>
              </w:rPr>
            </w:pPr>
          </w:p>
        </w:tc>
        <w:tc>
          <w:tcPr>
            <w:tcW w:w="2850"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rFonts w:hint="eastAsia" w:ascii="宋体" w:hAnsi="宋体" w:cs="宋体"/>
                <w:kern w:val="0"/>
                <w:szCs w:val="21"/>
              </w:rPr>
            </w:pPr>
          </w:p>
        </w:tc>
        <w:tc>
          <w:tcPr>
            <w:tcW w:w="1068"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rFonts w:hint="eastAsia" w:ascii="宋体" w:hAnsi="宋体" w:cs="宋体"/>
                <w:kern w:val="0"/>
                <w:szCs w:val="21"/>
              </w:rPr>
            </w:pPr>
          </w:p>
        </w:tc>
        <w:tc>
          <w:tcPr>
            <w:tcW w:w="2044"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rFonts w:hint="eastAsia" w:ascii="宋体" w:hAnsi="宋体" w:cs="宋体"/>
                <w:b/>
                <w:bCs/>
                <w:kern w:val="0"/>
                <w:szCs w:val="21"/>
              </w:rPr>
            </w:pPr>
          </w:p>
        </w:tc>
      </w:tr>
      <w:tr>
        <w:tblPrEx>
          <w:tblCellMar>
            <w:top w:w="0" w:type="dxa"/>
            <w:left w:w="108" w:type="dxa"/>
            <w:bottom w:w="0" w:type="dxa"/>
            <w:right w:w="108" w:type="dxa"/>
          </w:tblCellMar>
        </w:tblPrEx>
        <w:trPr>
          <w:trHeight w:val="314" w:hRule="atLeast"/>
        </w:trPr>
        <w:tc>
          <w:tcPr>
            <w:tcW w:w="331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ascii="宋体" w:hAnsi="宋体" w:cs="宋体"/>
                <w:kern w:val="0"/>
                <w:szCs w:val="21"/>
              </w:rPr>
            </w:pPr>
          </w:p>
        </w:tc>
        <w:tc>
          <w:tcPr>
            <w:tcW w:w="2850"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rFonts w:hint="eastAsia" w:ascii="宋体" w:hAnsi="宋体" w:cs="宋体"/>
                <w:kern w:val="0"/>
                <w:szCs w:val="21"/>
              </w:rPr>
            </w:pPr>
          </w:p>
        </w:tc>
        <w:tc>
          <w:tcPr>
            <w:tcW w:w="1068"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rFonts w:hint="eastAsia" w:ascii="宋体" w:hAnsi="宋体" w:cs="宋体"/>
                <w:kern w:val="0"/>
                <w:szCs w:val="21"/>
              </w:rPr>
            </w:pPr>
          </w:p>
        </w:tc>
        <w:tc>
          <w:tcPr>
            <w:tcW w:w="2044"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rFonts w:hint="eastAsia" w:ascii="宋体" w:hAnsi="宋体" w:cs="宋体"/>
                <w:b/>
                <w:bCs/>
                <w:kern w:val="0"/>
                <w:szCs w:val="21"/>
              </w:rPr>
            </w:pPr>
          </w:p>
        </w:tc>
      </w:tr>
      <w:tr>
        <w:tblPrEx>
          <w:tblCellMar>
            <w:top w:w="0" w:type="dxa"/>
            <w:left w:w="108" w:type="dxa"/>
            <w:bottom w:w="0" w:type="dxa"/>
            <w:right w:w="108" w:type="dxa"/>
          </w:tblCellMar>
        </w:tblPrEx>
        <w:trPr>
          <w:trHeight w:val="314" w:hRule="atLeast"/>
        </w:trPr>
        <w:tc>
          <w:tcPr>
            <w:tcW w:w="331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ascii="宋体" w:hAnsi="宋体" w:cs="宋体"/>
                <w:kern w:val="0"/>
                <w:szCs w:val="21"/>
              </w:rPr>
            </w:pPr>
          </w:p>
        </w:tc>
        <w:tc>
          <w:tcPr>
            <w:tcW w:w="2850"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rFonts w:hint="eastAsia" w:ascii="宋体" w:hAnsi="宋体" w:cs="宋体"/>
                <w:kern w:val="0"/>
                <w:szCs w:val="21"/>
              </w:rPr>
            </w:pPr>
          </w:p>
        </w:tc>
        <w:tc>
          <w:tcPr>
            <w:tcW w:w="1068"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rFonts w:hint="eastAsia" w:ascii="宋体" w:hAnsi="宋体" w:cs="宋体"/>
                <w:kern w:val="0"/>
                <w:szCs w:val="21"/>
              </w:rPr>
            </w:pPr>
          </w:p>
        </w:tc>
        <w:tc>
          <w:tcPr>
            <w:tcW w:w="2044"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rFonts w:hint="eastAsia" w:ascii="宋体" w:hAnsi="宋体" w:cs="宋体"/>
                <w:b/>
                <w:bCs/>
                <w:kern w:val="0"/>
                <w:szCs w:val="21"/>
              </w:rPr>
            </w:pPr>
          </w:p>
        </w:tc>
      </w:tr>
      <w:tr>
        <w:tblPrEx>
          <w:tblCellMar>
            <w:top w:w="0" w:type="dxa"/>
            <w:left w:w="108" w:type="dxa"/>
            <w:bottom w:w="0" w:type="dxa"/>
            <w:right w:w="108" w:type="dxa"/>
          </w:tblCellMar>
        </w:tblPrEx>
        <w:trPr>
          <w:trHeight w:val="314" w:hRule="atLeast"/>
        </w:trPr>
        <w:tc>
          <w:tcPr>
            <w:tcW w:w="331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ascii="宋体" w:hAnsi="宋体" w:cs="宋体"/>
                <w:kern w:val="0"/>
                <w:szCs w:val="21"/>
              </w:rPr>
            </w:pPr>
          </w:p>
        </w:tc>
        <w:tc>
          <w:tcPr>
            <w:tcW w:w="2850"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rFonts w:hint="eastAsia" w:ascii="宋体" w:hAnsi="宋体" w:cs="宋体"/>
                <w:kern w:val="0"/>
                <w:szCs w:val="21"/>
              </w:rPr>
            </w:pPr>
          </w:p>
        </w:tc>
        <w:tc>
          <w:tcPr>
            <w:tcW w:w="1068"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rFonts w:hint="eastAsia" w:ascii="宋体" w:hAnsi="宋体" w:cs="宋体"/>
                <w:kern w:val="0"/>
                <w:szCs w:val="21"/>
              </w:rPr>
            </w:pPr>
          </w:p>
        </w:tc>
        <w:tc>
          <w:tcPr>
            <w:tcW w:w="2044"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rFonts w:hint="eastAsia" w:ascii="宋体" w:hAnsi="宋体" w:cs="宋体"/>
                <w:b/>
                <w:bCs/>
                <w:kern w:val="0"/>
                <w:szCs w:val="21"/>
              </w:rPr>
            </w:pPr>
          </w:p>
        </w:tc>
      </w:tr>
      <w:tr>
        <w:tblPrEx>
          <w:tblCellMar>
            <w:top w:w="0" w:type="dxa"/>
            <w:left w:w="108" w:type="dxa"/>
            <w:bottom w:w="0" w:type="dxa"/>
            <w:right w:w="108" w:type="dxa"/>
          </w:tblCellMar>
        </w:tblPrEx>
        <w:trPr>
          <w:trHeight w:val="314" w:hRule="atLeast"/>
        </w:trPr>
        <w:tc>
          <w:tcPr>
            <w:tcW w:w="331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ascii="宋体" w:hAnsi="宋体" w:cs="宋体"/>
                <w:kern w:val="0"/>
                <w:szCs w:val="21"/>
              </w:rPr>
            </w:pPr>
          </w:p>
        </w:tc>
        <w:tc>
          <w:tcPr>
            <w:tcW w:w="2850"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rFonts w:hint="eastAsia" w:ascii="宋体" w:hAnsi="宋体" w:cs="宋体"/>
                <w:kern w:val="0"/>
                <w:szCs w:val="21"/>
              </w:rPr>
            </w:pPr>
          </w:p>
        </w:tc>
        <w:tc>
          <w:tcPr>
            <w:tcW w:w="1068"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rFonts w:hint="eastAsia" w:ascii="宋体" w:hAnsi="宋体" w:cs="宋体"/>
                <w:kern w:val="0"/>
                <w:szCs w:val="21"/>
              </w:rPr>
            </w:pPr>
          </w:p>
        </w:tc>
        <w:tc>
          <w:tcPr>
            <w:tcW w:w="2044"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rFonts w:hint="eastAsia" w:ascii="宋体" w:hAnsi="宋体" w:cs="宋体"/>
                <w:b/>
                <w:bCs/>
                <w:kern w:val="0"/>
                <w:szCs w:val="21"/>
              </w:rPr>
            </w:pPr>
          </w:p>
        </w:tc>
      </w:tr>
      <w:tr>
        <w:tblPrEx>
          <w:tblCellMar>
            <w:top w:w="0" w:type="dxa"/>
            <w:left w:w="108" w:type="dxa"/>
            <w:bottom w:w="0" w:type="dxa"/>
            <w:right w:w="108" w:type="dxa"/>
          </w:tblCellMar>
        </w:tblPrEx>
        <w:trPr>
          <w:trHeight w:val="314" w:hRule="atLeast"/>
        </w:trPr>
        <w:tc>
          <w:tcPr>
            <w:tcW w:w="331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ascii="宋体" w:hAnsi="宋体" w:cs="宋体"/>
                <w:kern w:val="0"/>
                <w:szCs w:val="21"/>
              </w:rPr>
            </w:pPr>
          </w:p>
        </w:tc>
        <w:tc>
          <w:tcPr>
            <w:tcW w:w="2850"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rFonts w:hint="eastAsia" w:ascii="宋体" w:hAnsi="宋体" w:cs="宋体"/>
                <w:kern w:val="0"/>
                <w:szCs w:val="21"/>
              </w:rPr>
            </w:pPr>
          </w:p>
        </w:tc>
        <w:tc>
          <w:tcPr>
            <w:tcW w:w="1068"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rFonts w:hint="eastAsia" w:ascii="宋体" w:hAnsi="宋体" w:cs="宋体"/>
                <w:kern w:val="0"/>
                <w:szCs w:val="21"/>
              </w:rPr>
            </w:pPr>
          </w:p>
        </w:tc>
        <w:tc>
          <w:tcPr>
            <w:tcW w:w="2044"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rFonts w:hint="eastAsia" w:ascii="宋体" w:hAnsi="宋体" w:cs="宋体"/>
                <w:b/>
                <w:bCs/>
                <w:kern w:val="0"/>
                <w:szCs w:val="21"/>
              </w:rPr>
            </w:pPr>
          </w:p>
        </w:tc>
      </w:tr>
      <w:tr>
        <w:tblPrEx>
          <w:tblCellMar>
            <w:top w:w="0" w:type="dxa"/>
            <w:left w:w="108" w:type="dxa"/>
            <w:bottom w:w="0" w:type="dxa"/>
            <w:right w:w="108" w:type="dxa"/>
          </w:tblCellMar>
        </w:tblPrEx>
        <w:trPr>
          <w:trHeight w:val="314" w:hRule="atLeast"/>
        </w:trPr>
        <w:tc>
          <w:tcPr>
            <w:tcW w:w="331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ascii="宋体" w:hAnsi="宋体" w:cs="宋体"/>
                <w:kern w:val="0"/>
                <w:szCs w:val="21"/>
              </w:rPr>
            </w:pPr>
          </w:p>
        </w:tc>
        <w:tc>
          <w:tcPr>
            <w:tcW w:w="2850"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rFonts w:hint="eastAsia" w:ascii="宋体" w:hAnsi="宋体" w:cs="宋体"/>
                <w:kern w:val="0"/>
                <w:szCs w:val="21"/>
              </w:rPr>
            </w:pPr>
          </w:p>
        </w:tc>
        <w:tc>
          <w:tcPr>
            <w:tcW w:w="1068"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rFonts w:hint="eastAsia" w:ascii="宋体" w:hAnsi="宋体" w:cs="宋体"/>
                <w:kern w:val="0"/>
                <w:szCs w:val="21"/>
              </w:rPr>
            </w:pPr>
          </w:p>
        </w:tc>
        <w:tc>
          <w:tcPr>
            <w:tcW w:w="2044"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rFonts w:hint="eastAsia" w:ascii="宋体" w:hAnsi="宋体" w:cs="宋体"/>
                <w:b/>
                <w:bCs/>
                <w:kern w:val="0"/>
                <w:szCs w:val="21"/>
              </w:rPr>
            </w:pPr>
          </w:p>
        </w:tc>
      </w:tr>
      <w:tr>
        <w:tblPrEx>
          <w:tblCellMar>
            <w:top w:w="0" w:type="dxa"/>
            <w:left w:w="108" w:type="dxa"/>
            <w:bottom w:w="0" w:type="dxa"/>
            <w:right w:w="108" w:type="dxa"/>
          </w:tblCellMar>
        </w:tblPrEx>
        <w:trPr>
          <w:trHeight w:val="314" w:hRule="atLeast"/>
        </w:trPr>
        <w:tc>
          <w:tcPr>
            <w:tcW w:w="331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ascii="宋体" w:hAnsi="宋体" w:cs="宋体"/>
                <w:kern w:val="0"/>
                <w:szCs w:val="21"/>
              </w:rPr>
            </w:pPr>
          </w:p>
        </w:tc>
        <w:tc>
          <w:tcPr>
            <w:tcW w:w="2850"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rFonts w:hint="eastAsia" w:ascii="宋体" w:hAnsi="宋体" w:cs="宋体"/>
                <w:kern w:val="0"/>
                <w:szCs w:val="21"/>
              </w:rPr>
            </w:pPr>
          </w:p>
        </w:tc>
        <w:tc>
          <w:tcPr>
            <w:tcW w:w="1068"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rFonts w:hint="eastAsia" w:ascii="宋体" w:hAnsi="宋体" w:cs="宋体"/>
                <w:kern w:val="0"/>
                <w:szCs w:val="21"/>
              </w:rPr>
            </w:pPr>
          </w:p>
        </w:tc>
        <w:tc>
          <w:tcPr>
            <w:tcW w:w="2044"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rFonts w:hint="eastAsia" w:ascii="宋体" w:hAnsi="宋体" w:cs="宋体"/>
                <w:b/>
                <w:bCs/>
                <w:kern w:val="0"/>
                <w:szCs w:val="21"/>
              </w:rPr>
            </w:pPr>
          </w:p>
        </w:tc>
      </w:tr>
      <w:tr>
        <w:tblPrEx>
          <w:tblCellMar>
            <w:top w:w="0" w:type="dxa"/>
            <w:left w:w="108" w:type="dxa"/>
            <w:bottom w:w="0" w:type="dxa"/>
            <w:right w:w="108" w:type="dxa"/>
          </w:tblCellMar>
        </w:tblPrEx>
        <w:trPr>
          <w:trHeight w:val="314" w:hRule="atLeast"/>
        </w:trPr>
        <w:tc>
          <w:tcPr>
            <w:tcW w:w="331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ascii="宋体" w:hAnsi="宋体" w:cs="宋体"/>
                <w:kern w:val="0"/>
                <w:szCs w:val="21"/>
              </w:rPr>
            </w:pPr>
          </w:p>
        </w:tc>
        <w:tc>
          <w:tcPr>
            <w:tcW w:w="2850"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rFonts w:hint="eastAsia" w:ascii="宋体" w:hAnsi="宋体" w:cs="宋体"/>
                <w:kern w:val="0"/>
                <w:szCs w:val="21"/>
              </w:rPr>
            </w:pPr>
          </w:p>
        </w:tc>
        <w:tc>
          <w:tcPr>
            <w:tcW w:w="1068"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rFonts w:hint="eastAsia" w:ascii="宋体" w:hAnsi="宋体" w:cs="宋体"/>
                <w:kern w:val="0"/>
                <w:szCs w:val="21"/>
              </w:rPr>
            </w:pPr>
          </w:p>
        </w:tc>
        <w:tc>
          <w:tcPr>
            <w:tcW w:w="2044"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rFonts w:hint="eastAsia" w:ascii="宋体" w:hAnsi="宋体" w:cs="宋体"/>
                <w:b/>
                <w:bCs/>
                <w:kern w:val="0"/>
                <w:szCs w:val="21"/>
              </w:rPr>
            </w:pPr>
          </w:p>
        </w:tc>
      </w:tr>
      <w:tr>
        <w:tblPrEx>
          <w:tblCellMar>
            <w:top w:w="0" w:type="dxa"/>
            <w:left w:w="108" w:type="dxa"/>
            <w:bottom w:w="0" w:type="dxa"/>
            <w:right w:w="108" w:type="dxa"/>
          </w:tblCellMar>
        </w:tblPrEx>
        <w:trPr>
          <w:trHeight w:val="314" w:hRule="atLeast"/>
        </w:trPr>
        <w:tc>
          <w:tcPr>
            <w:tcW w:w="331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ascii="宋体" w:hAnsi="宋体" w:cs="宋体"/>
                <w:kern w:val="0"/>
                <w:szCs w:val="21"/>
              </w:rPr>
            </w:pPr>
          </w:p>
        </w:tc>
        <w:tc>
          <w:tcPr>
            <w:tcW w:w="2850"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rFonts w:hint="eastAsia" w:ascii="宋体" w:hAnsi="宋体" w:cs="宋体"/>
                <w:kern w:val="0"/>
                <w:szCs w:val="21"/>
              </w:rPr>
            </w:pPr>
          </w:p>
        </w:tc>
        <w:tc>
          <w:tcPr>
            <w:tcW w:w="1068"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rFonts w:hint="eastAsia" w:ascii="宋体" w:hAnsi="宋体" w:cs="宋体"/>
                <w:kern w:val="0"/>
                <w:szCs w:val="21"/>
              </w:rPr>
            </w:pPr>
          </w:p>
        </w:tc>
        <w:tc>
          <w:tcPr>
            <w:tcW w:w="2044"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rFonts w:hint="eastAsia" w:ascii="宋体" w:hAnsi="宋体" w:cs="宋体"/>
                <w:b/>
                <w:bCs/>
                <w:kern w:val="0"/>
                <w:szCs w:val="21"/>
              </w:rPr>
            </w:pPr>
          </w:p>
        </w:tc>
      </w:tr>
      <w:tr>
        <w:tblPrEx>
          <w:tblCellMar>
            <w:top w:w="0" w:type="dxa"/>
            <w:left w:w="108" w:type="dxa"/>
            <w:bottom w:w="0" w:type="dxa"/>
            <w:right w:w="108" w:type="dxa"/>
          </w:tblCellMar>
        </w:tblPrEx>
        <w:trPr>
          <w:trHeight w:val="314" w:hRule="atLeast"/>
        </w:trPr>
        <w:tc>
          <w:tcPr>
            <w:tcW w:w="331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ascii="宋体" w:hAnsi="宋体" w:cs="宋体"/>
                <w:kern w:val="0"/>
                <w:szCs w:val="21"/>
              </w:rPr>
            </w:pPr>
          </w:p>
        </w:tc>
        <w:tc>
          <w:tcPr>
            <w:tcW w:w="2850"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rFonts w:hint="eastAsia" w:ascii="宋体" w:hAnsi="宋体" w:cs="宋体"/>
                <w:kern w:val="0"/>
                <w:szCs w:val="21"/>
              </w:rPr>
            </w:pPr>
          </w:p>
        </w:tc>
        <w:tc>
          <w:tcPr>
            <w:tcW w:w="1068"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rFonts w:hint="eastAsia" w:ascii="宋体" w:hAnsi="宋体" w:cs="宋体"/>
                <w:kern w:val="0"/>
                <w:szCs w:val="21"/>
              </w:rPr>
            </w:pPr>
          </w:p>
        </w:tc>
        <w:tc>
          <w:tcPr>
            <w:tcW w:w="2044"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rFonts w:hint="eastAsia" w:ascii="宋体" w:hAnsi="宋体" w:cs="宋体"/>
                <w:b/>
                <w:bCs/>
                <w:kern w:val="0"/>
                <w:szCs w:val="21"/>
              </w:rPr>
            </w:pPr>
          </w:p>
        </w:tc>
      </w:tr>
      <w:tr>
        <w:tblPrEx>
          <w:tblCellMar>
            <w:top w:w="0" w:type="dxa"/>
            <w:left w:w="108" w:type="dxa"/>
            <w:bottom w:w="0" w:type="dxa"/>
            <w:right w:w="108" w:type="dxa"/>
          </w:tblCellMar>
        </w:tblPrEx>
        <w:trPr>
          <w:trHeight w:val="314" w:hRule="atLeast"/>
        </w:trPr>
        <w:tc>
          <w:tcPr>
            <w:tcW w:w="331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ascii="宋体" w:hAnsi="宋体" w:cs="宋体"/>
                <w:kern w:val="0"/>
                <w:szCs w:val="21"/>
              </w:rPr>
            </w:pPr>
          </w:p>
        </w:tc>
        <w:tc>
          <w:tcPr>
            <w:tcW w:w="2850"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rFonts w:hint="eastAsia" w:ascii="宋体" w:hAnsi="宋体" w:cs="宋体"/>
                <w:kern w:val="0"/>
                <w:szCs w:val="21"/>
              </w:rPr>
            </w:pPr>
          </w:p>
        </w:tc>
        <w:tc>
          <w:tcPr>
            <w:tcW w:w="1068"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rFonts w:hint="eastAsia" w:ascii="宋体" w:hAnsi="宋体" w:cs="宋体"/>
                <w:kern w:val="0"/>
                <w:szCs w:val="21"/>
              </w:rPr>
            </w:pPr>
          </w:p>
        </w:tc>
        <w:tc>
          <w:tcPr>
            <w:tcW w:w="2044"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rFonts w:hint="eastAsia" w:ascii="宋体" w:hAnsi="宋体" w:cs="宋体"/>
                <w:b/>
                <w:bCs/>
                <w:kern w:val="0"/>
                <w:szCs w:val="21"/>
              </w:rPr>
            </w:pPr>
          </w:p>
        </w:tc>
      </w:tr>
      <w:tr>
        <w:tblPrEx>
          <w:tblCellMar>
            <w:top w:w="0" w:type="dxa"/>
            <w:left w:w="108" w:type="dxa"/>
            <w:bottom w:w="0" w:type="dxa"/>
            <w:right w:w="108" w:type="dxa"/>
          </w:tblCellMar>
        </w:tblPrEx>
        <w:trPr>
          <w:trHeight w:val="314" w:hRule="atLeast"/>
        </w:trPr>
        <w:tc>
          <w:tcPr>
            <w:tcW w:w="331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ascii="宋体" w:hAnsi="宋体" w:cs="宋体"/>
                <w:kern w:val="0"/>
                <w:szCs w:val="21"/>
              </w:rPr>
            </w:pPr>
          </w:p>
        </w:tc>
        <w:tc>
          <w:tcPr>
            <w:tcW w:w="2850"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rFonts w:hint="eastAsia" w:ascii="宋体" w:hAnsi="宋体" w:cs="宋体"/>
                <w:kern w:val="0"/>
                <w:szCs w:val="21"/>
              </w:rPr>
            </w:pPr>
          </w:p>
        </w:tc>
        <w:tc>
          <w:tcPr>
            <w:tcW w:w="1068"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rFonts w:hint="eastAsia" w:ascii="宋体" w:hAnsi="宋体" w:cs="宋体"/>
                <w:kern w:val="0"/>
                <w:szCs w:val="21"/>
              </w:rPr>
            </w:pPr>
          </w:p>
        </w:tc>
        <w:tc>
          <w:tcPr>
            <w:tcW w:w="2044"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rFonts w:hint="eastAsia" w:ascii="宋体" w:hAnsi="宋体" w:cs="宋体"/>
                <w:b/>
                <w:bCs/>
                <w:kern w:val="0"/>
                <w:szCs w:val="21"/>
              </w:rPr>
            </w:pPr>
          </w:p>
        </w:tc>
      </w:tr>
      <w:tr>
        <w:tblPrEx>
          <w:tblCellMar>
            <w:top w:w="0" w:type="dxa"/>
            <w:left w:w="108" w:type="dxa"/>
            <w:bottom w:w="0" w:type="dxa"/>
            <w:right w:w="108" w:type="dxa"/>
          </w:tblCellMar>
        </w:tblPrEx>
        <w:trPr>
          <w:trHeight w:val="314" w:hRule="atLeast"/>
        </w:trPr>
        <w:tc>
          <w:tcPr>
            <w:tcW w:w="331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ascii="宋体" w:hAnsi="宋体" w:cs="宋体"/>
                <w:kern w:val="0"/>
                <w:szCs w:val="21"/>
              </w:rPr>
            </w:pPr>
          </w:p>
        </w:tc>
        <w:tc>
          <w:tcPr>
            <w:tcW w:w="2850"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rFonts w:hint="eastAsia" w:ascii="宋体" w:hAnsi="宋体" w:cs="宋体"/>
                <w:kern w:val="0"/>
                <w:szCs w:val="21"/>
              </w:rPr>
            </w:pPr>
          </w:p>
        </w:tc>
        <w:tc>
          <w:tcPr>
            <w:tcW w:w="1068"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rFonts w:hint="eastAsia" w:ascii="宋体" w:hAnsi="宋体" w:cs="宋体"/>
                <w:kern w:val="0"/>
                <w:szCs w:val="21"/>
              </w:rPr>
            </w:pPr>
          </w:p>
        </w:tc>
        <w:tc>
          <w:tcPr>
            <w:tcW w:w="2044"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rFonts w:hint="eastAsia" w:ascii="宋体" w:hAnsi="宋体" w:cs="宋体"/>
                <w:b/>
                <w:bCs/>
                <w:kern w:val="0"/>
                <w:szCs w:val="21"/>
              </w:rPr>
            </w:pPr>
          </w:p>
        </w:tc>
      </w:tr>
      <w:tr>
        <w:tblPrEx>
          <w:tblCellMar>
            <w:top w:w="0" w:type="dxa"/>
            <w:left w:w="108" w:type="dxa"/>
            <w:bottom w:w="0" w:type="dxa"/>
            <w:right w:w="108" w:type="dxa"/>
          </w:tblCellMar>
        </w:tblPrEx>
        <w:trPr>
          <w:trHeight w:val="314" w:hRule="atLeast"/>
        </w:trPr>
        <w:tc>
          <w:tcPr>
            <w:tcW w:w="331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ascii="宋体" w:hAnsi="宋体" w:cs="宋体"/>
                <w:kern w:val="0"/>
                <w:szCs w:val="21"/>
              </w:rPr>
            </w:pPr>
          </w:p>
        </w:tc>
        <w:tc>
          <w:tcPr>
            <w:tcW w:w="2850"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rFonts w:hint="eastAsia" w:ascii="宋体" w:hAnsi="宋体" w:cs="宋体"/>
                <w:kern w:val="0"/>
                <w:szCs w:val="21"/>
              </w:rPr>
            </w:pPr>
          </w:p>
        </w:tc>
        <w:tc>
          <w:tcPr>
            <w:tcW w:w="1068"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rFonts w:hint="eastAsia" w:ascii="宋体" w:hAnsi="宋体" w:cs="宋体"/>
                <w:kern w:val="0"/>
                <w:szCs w:val="21"/>
              </w:rPr>
            </w:pPr>
          </w:p>
        </w:tc>
        <w:tc>
          <w:tcPr>
            <w:tcW w:w="2044"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rFonts w:hint="eastAsia" w:ascii="宋体" w:hAnsi="宋体" w:cs="宋体"/>
                <w:b/>
                <w:bCs/>
                <w:kern w:val="0"/>
                <w:szCs w:val="21"/>
              </w:rPr>
            </w:pPr>
          </w:p>
        </w:tc>
      </w:tr>
      <w:tr>
        <w:tblPrEx>
          <w:tblCellMar>
            <w:top w:w="0" w:type="dxa"/>
            <w:left w:w="108" w:type="dxa"/>
            <w:bottom w:w="0" w:type="dxa"/>
            <w:right w:w="108" w:type="dxa"/>
          </w:tblCellMar>
        </w:tblPrEx>
        <w:trPr>
          <w:trHeight w:val="314" w:hRule="atLeast"/>
        </w:trPr>
        <w:tc>
          <w:tcPr>
            <w:tcW w:w="331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ascii="宋体" w:hAnsi="宋体" w:cs="宋体"/>
                <w:kern w:val="0"/>
                <w:szCs w:val="21"/>
              </w:rPr>
            </w:pPr>
          </w:p>
        </w:tc>
        <w:tc>
          <w:tcPr>
            <w:tcW w:w="2850"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rFonts w:hint="eastAsia" w:ascii="宋体" w:hAnsi="宋体" w:cs="宋体"/>
                <w:kern w:val="0"/>
                <w:szCs w:val="21"/>
              </w:rPr>
            </w:pPr>
          </w:p>
        </w:tc>
        <w:tc>
          <w:tcPr>
            <w:tcW w:w="1068"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rFonts w:hint="eastAsia" w:ascii="宋体" w:hAnsi="宋体" w:cs="宋体"/>
                <w:kern w:val="0"/>
                <w:szCs w:val="21"/>
              </w:rPr>
            </w:pPr>
          </w:p>
        </w:tc>
        <w:tc>
          <w:tcPr>
            <w:tcW w:w="2044"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rFonts w:hint="eastAsia" w:ascii="宋体" w:hAnsi="宋体" w:cs="宋体"/>
                <w:b/>
                <w:bCs/>
                <w:kern w:val="0"/>
                <w:szCs w:val="21"/>
              </w:rPr>
            </w:pPr>
          </w:p>
        </w:tc>
      </w:tr>
      <w:tr>
        <w:tblPrEx>
          <w:tblCellMar>
            <w:top w:w="0" w:type="dxa"/>
            <w:left w:w="108" w:type="dxa"/>
            <w:bottom w:w="0" w:type="dxa"/>
            <w:right w:w="108" w:type="dxa"/>
          </w:tblCellMar>
        </w:tblPrEx>
        <w:trPr>
          <w:trHeight w:val="314" w:hRule="atLeast"/>
        </w:trPr>
        <w:tc>
          <w:tcPr>
            <w:tcW w:w="331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ascii="宋体" w:hAnsi="宋体" w:cs="宋体"/>
                <w:kern w:val="0"/>
                <w:szCs w:val="21"/>
              </w:rPr>
            </w:pPr>
          </w:p>
        </w:tc>
        <w:tc>
          <w:tcPr>
            <w:tcW w:w="2850"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rFonts w:hint="eastAsia" w:ascii="宋体" w:hAnsi="宋体" w:cs="宋体"/>
                <w:kern w:val="0"/>
                <w:szCs w:val="21"/>
              </w:rPr>
            </w:pPr>
          </w:p>
        </w:tc>
        <w:tc>
          <w:tcPr>
            <w:tcW w:w="1068"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rFonts w:hint="eastAsia" w:ascii="宋体" w:hAnsi="宋体" w:cs="宋体"/>
                <w:kern w:val="0"/>
                <w:szCs w:val="21"/>
              </w:rPr>
            </w:pPr>
          </w:p>
        </w:tc>
        <w:tc>
          <w:tcPr>
            <w:tcW w:w="2044"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rFonts w:hint="eastAsia" w:ascii="宋体" w:hAnsi="宋体" w:cs="宋体"/>
                <w:b/>
                <w:bCs/>
                <w:kern w:val="0"/>
                <w:szCs w:val="21"/>
              </w:rPr>
            </w:pPr>
          </w:p>
        </w:tc>
      </w:tr>
      <w:tr>
        <w:tblPrEx>
          <w:tblCellMar>
            <w:top w:w="0" w:type="dxa"/>
            <w:left w:w="108" w:type="dxa"/>
            <w:bottom w:w="0" w:type="dxa"/>
            <w:right w:w="108" w:type="dxa"/>
          </w:tblCellMar>
        </w:tblPrEx>
        <w:trPr>
          <w:trHeight w:val="314" w:hRule="atLeast"/>
        </w:trPr>
        <w:tc>
          <w:tcPr>
            <w:tcW w:w="331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ascii="宋体" w:hAnsi="宋体" w:cs="宋体"/>
                <w:kern w:val="0"/>
                <w:szCs w:val="21"/>
              </w:rPr>
            </w:pPr>
          </w:p>
        </w:tc>
        <w:tc>
          <w:tcPr>
            <w:tcW w:w="2850"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rFonts w:hint="eastAsia" w:ascii="宋体" w:hAnsi="宋体" w:cs="宋体"/>
                <w:kern w:val="0"/>
                <w:szCs w:val="21"/>
              </w:rPr>
            </w:pPr>
          </w:p>
        </w:tc>
        <w:tc>
          <w:tcPr>
            <w:tcW w:w="1068"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rFonts w:hint="eastAsia" w:ascii="宋体" w:hAnsi="宋体" w:cs="宋体"/>
                <w:kern w:val="0"/>
                <w:szCs w:val="21"/>
              </w:rPr>
            </w:pPr>
          </w:p>
        </w:tc>
        <w:tc>
          <w:tcPr>
            <w:tcW w:w="2044"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rFonts w:hint="eastAsia" w:ascii="宋体" w:hAnsi="宋体" w:cs="宋体"/>
                <w:b/>
                <w:bCs/>
                <w:kern w:val="0"/>
                <w:szCs w:val="21"/>
              </w:rPr>
            </w:pPr>
          </w:p>
        </w:tc>
      </w:tr>
      <w:tr>
        <w:tblPrEx>
          <w:tblCellMar>
            <w:top w:w="0" w:type="dxa"/>
            <w:left w:w="108" w:type="dxa"/>
            <w:bottom w:w="0" w:type="dxa"/>
            <w:right w:w="108" w:type="dxa"/>
          </w:tblCellMar>
        </w:tblPrEx>
        <w:trPr>
          <w:trHeight w:val="314" w:hRule="atLeast"/>
        </w:trPr>
        <w:tc>
          <w:tcPr>
            <w:tcW w:w="331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ascii="宋体" w:hAnsi="宋体" w:cs="宋体"/>
                <w:kern w:val="0"/>
                <w:szCs w:val="21"/>
              </w:rPr>
            </w:pPr>
          </w:p>
        </w:tc>
        <w:tc>
          <w:tcPr>
            <w:tcW w:w="2850"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rFonts w:hint="eastAsia" w:ascii="宋体" w:hAnsi="宋体" w:cs="宋体"/>
                <w:kern w:val="0"/>
                <w:szCs w:val="21"/>
              </w:rPr>
            </w:pPr>
          </w:p>
        </w:tc>
        <w:tc>
          <w:tcPr>
            <w:tcW w:w="1068"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rFonts w:hint="eastAsia" w:ascii="宋体" w:hAnsi="宋体" w:cs="宋体"/>
                <w:kern w:val="0"/>
                <w:szCs w:val="21"/>
              </w:rPr>
            </w:pPr>
          </w:p>
        </w:tc>
        <w:tc>
          <w:tcPr>
            <w:tcW w:w="2044"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rFonts w:hint="eastAsia" w:ascii="宋体" w:hAnsi="宋体" w:cs="宋体"/>
                <w:b/>
                <w:bCs/>
                <w:kern w:val="0"/>
                <w:szCs w:val="21"/>
              </w:rPr>
            </w:pPr>
          </w:p>
        </w:tc>
      </w:tr>
      <w:tr>
        <w:tblPrEx>
          <w:tblCellMar>
            <w:top w:w="0" w:type="dxa"/>
            <w:left w:w="108" w:type="dxa"/>
            <w:bottom w:w="0" w:type="dxa"/>
            <w:right w:w="108" w:type="dxa"/>
          </w:tblCellMar>
        </w:tblPrEx>
        <w:trPr>
          <w:trHeight w:val="314" w:hRule="atLeast"/>
        </w:trPr>
        <w:tc>
          <w:tcPr>
            <w:tcW w:w="331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ascii="宋体" w:hAnsi="宋体" w:cs="宋体"/>
                <w:kern w:val="0"/>
                <w:szCs w:val="21"/>
              </w:rPr>
            </w:pPr>
          </w:p>
        </w:tc>
        <w:tc>
          <w:tcPr>
            <w:tcW w:w="2850"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rFonts w:hint="eastAsia" w:ascii="宋体" w:hAnsi="宋体" w:cs="宋体"/>
                <w:kern w:val="0"/>
                <w:szCs w:val="21"/>
              </w:rPr>
            </w:pPr>
          </w:p>
        </w:tc>
        <w:tc>
          <w:tcPr>
            <w:tcW w:w="1068"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rFonts w:hint="eastAsia" w:ascii="宋体" w:hAnsi="宋体" w:cs="宋体"/>
                <w:kern w:val="0"/>
                <w:szCs w:val="21"/>
              </w:rPr>
            </w:pPr>
          </w:p>
        </w:tc>
        <w:tc>
          <w:tcPr>
            <w:tcW w:w="2044"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rFonts w:hint="eastAsia" w:ascii="宋体" w:hAnsi="宋体" w:cs="宋体"/>
                <w:b/>
                <w:bCs/>
                <w:kern w:val="0"/>
                <w:szCs w:val="21"/>
              </w:rPr>
            </w:pPr>
          </w:p>
        </w:tc>
      </w:tr>
    </w:tbl>
    <w:p>
      <w:pPr>
        <w:pStyle w:val="2"/>
        <w:jc w:val="center"/>
        <w:rPr>
          <w:rFonts w:hint="eastAsia" w:eastAsiaTheme="minorEastAsia"/>
          <w:lang w:eastAsia="zh-CN"/>
        </w:rPr>
      </w:pPr>
    </w:p>
    <w:p>
      <w:pPr>
        <w:pStyle w:val="2"/>
        <w:jc w:val="center"/>
        <w:rPr>
          <w:rFonts w:hint="eastAsia" w:eastAsiaTheme="minorEastAsia"/>
          <w:lang w:eastAsia="zh-CN"/>
        </w:rPr>
      </w:pPr>
    </w:p>
    <w:p>
      <w:pPr>
        <w:pStyle w:val="2"/>
        <w:jc w:val="center"/>
        <w:rPr>
          <w:rFonts w:hint="eastAsia" w:eastAsiaTheme="minorEastAsia"/>
          <w:lang w:eastAsia="zh-CN"/>
        </w:rPr>
      </w:pPr>
    </w:p>
    <w:p>
      <w:pPr>
        <w:pStyle w:val="2"/>
        <w:jc w:val="center"/>
        <w:rPr>
          <w:rFonts w:hint="eastAsia" w:eastAsiaTheme="minorEastAsia"/>
          <w:lang w:eastAsia="zh-CN"/>
        </w:rPr>
      </w:pPr>
    </w:p>
    <w:p>
      <w:pPr>
        <w:pStyle w:val="2"/>
        <w:jc w:val="center"/>
        <w:rPr>
          <w:rFonts w:hint="eastAsia" w:eastAsiaTheme="minorEastAsia"/>
          <w:lang w:eastAsia="zh-CN"/>
        </w:rPr>
      </w:pPr>
    </w:p>
    <w:p>
      <w:pPr>
        <w:pStyle w:val="2"/>
        <w:ind w:left="0" w:leftChars="0" w:firstLine="0" w:firstLineChars="0"/>
        <w:rPr>
          <w:rFonts w:hint="eastAsia" w:eastAsiaTheme="minorEastAsia"/>
          <w:lang w:eastAsia="zh-CN"/>
        </w:rPr>
      </w:pPr>
    </w:p>
    <w:p>
      <w:pPr>
        <w:pStyle w:val="6"/>
        <w:spacing w:line="300" w:lineRule="auto"/>
        <w:ind w:firstLine="0"/>
        <w:rPr>
          <w:rFonts w:hint="eastAsia" w:ascii="宋体" w:hAnsi="宋体"/>
          <w:b/>
          <w:bCs/>
          <w:sz w:val="24"/>
        </w:rPr>
      </w:pPr>
      <w:r>
        <w:rPr>
          <w:rFonts w:hint="eastAsia" w:ascii="宋体" w:hAnsi="宋体"/>
          <w:b/>
          <w:bCs/>
          <w:sz w:val="24"/>
        </w:rPr>
        <w:t>二、技术及其它要求</w:t>
      </w:r>
    </w:p>
    <w:p>
      <w:pPr>
        <w:pStyle w:val="6"/>
        <w:spacing w:line="300" w:lineRule="auto"/>
        <w:ind w:firstLine="0"/>
        <w:rPr>
          <w:rFonts w:hint="eastAsia" w:ascii="宋体" w:hAnsi="宋体"/>
          <w:bCs/>
          <w:sz w:val="24"/>
        </w:rPr>
      </w:pPr>
      <w:r>
        <w:rPr>
          <w:rFonts w:hint="eastAsia" w:ascii="宋体" w:hAnsi="宋体"/>
          <w:b/>
          <w:bCs/>
          <w:sz w:val="24"/>
        </w:rPr>
        <w:t>1．</w:t>
      </w:r>
      <w:r>
        <w:rPr>
          <w:rFonts w:hint="eastAsia" w:ascii="宋体" w:hAnsi="宋体"/>
          <w:bCs/>
          <w:sz w:val="24"/>
        </w:rPr>
        <w:t>说明</w:t>
      </w:r>
    </w:p>
    <w:p>
      <w:pPr>
        <w:pStyle w:val="6"/>
        <w:spacing w:line="300" w:lineRule="auto"/>
        <w:ind w:firstLine="480" w:firstLineChars="200"/>
        <w:rPr>
          <w:rFonts w:hint="eastAsia" w:ascii="宋体" w:hAnsi="宋体"/>
          <w:sz w:val="24"/>
        </w:rPr>
      </w:pPr>
      <w:r>
        <w:rPr>
          <w:rFonts w:hint="eastAsia" w:ascii="宋体" w:hAnsi="宋体"/>
          <w:sz w:val="24"/>
        </w:rPr>
        <w:t>1.1本招标文件所提出的货物技术标准是基本的技术标准和使用功能，并未规定所有的技术要求和适用标准，投标人应提供满足所列标准要求的高质量的产品及相应服务。</w:t>
      </w:r>
    </w:p>
    <w:p>
      <w:pPr>
        <w:pStyle w:val="6"/>
        <w:adjustRightInd w:val="0"/>
        <w:spacing w:line="300" w:lineRule="auto"/>
        <w:ind w:firstLine="480" w:firstLineChars="200"/>
        <w:jc w:val="left"/>
        <w:textAlignment w:val="baseline"/>
        <w:rPr>
          <w:rFonts w:hint="eastAsia" w:ascii="宋体" w:hAnsi="宋体"/>
          <w:sz w:val="24"/>
        </w:rPr>
      </w:pPr>
      <w:r>
        <w:rPr>
          <w:rFonts w:hint="eastAsia" w:ascii="宋体" w:hAnsi="宋体"/>
          <w:sz w:val="24"/>
        </w:rPr>
        <w:t>1.2本招标货物应按国际标准、国标专业标准制造；非标准货物按买方提供的要求制造；质量标准按照国家有关规定及合同约定。</w:t>
      </w:r>
    </w:p>
    <w:p>
      <w:pPr>
        <w:pStyle w:val="6"/>
        <w:adjustRightInd w:val="0"/>
        <w:spacing w:line="300" w:lineRule="auto"/>
        <w:ind w:firstLine="480" w:firstLineChars="200"/>
        <w:jc w:val="left"/>
        <w:textAlignment w:val="baseline"/>
        <w:rPr>
          <w:rFonts w:hint="eastAsia" w:ascii="宋体" w:hAnsi="宋体"/>
          <w:sz w:val="24"/>
        </w:rPr>
      </w:pPr>
      <w:r>
        <w:rPr>
          <w:rFonts w:hint="eastAsia" w:ascii="宋体" w:hAnsi="宋体"/>
          <w:sz w:val="24"/>
        </w:rPr>
        <w:t>1.3投标人在投标文件中，应对招标货物中的每一种编号的货物型号、技术参数、规格以及关键零部件、配件的型号、规格、材质和制造厂商进行详细的说明。</w:t>
      </w:r>
    </w:p>
    <w:p>
      <w:pPr>
        <w:pStyle w:val="6"/>
        <w:adjustRightInd w:val="0"/>
        <w:spacing w:line="300" w:lineRule="auto"/>
        <w:ind w:firstLine="480" w:firstLineChars="200"/>
        <w:jc w:val="left"/>
        <w:textAlignment w:val="baseline"/>
        <w:rPr>
          <w:rFonts w:hint="eastAsia" w:ascii="宋体" w:hAnsi="宋体"/>
          <w:sz w:val="24"/>
        </w:rPr>
      </w:pPr>
      <w:r>
        <w:rPr>
          <w:rFonts w:hint="eastAsia" w:ascii="宋体" w:hAnsi="宋体"/>
          <w:sz w:val="24"/>
        </w:rPr>
        <w:t>1.4本技术要求使用的标准如与投标人所执行标准发生矛盾时，按较高标准执行。</w:t>
      </w:r>
    </w:p>
    <w:p>
      <w:pPr>
        <w:spacing w:line="480" w:lineRule="exact"/>
        <w:rPr>
          <w:rFonts w:hint="eastAsia"/>
          <w:kern w:val="44"/>
          <w:sz w:val="24"/>
        </w:rPr>
      </w:pPr>
      <w:r>
        <w:rPr>
          <w:rFonts w:hint="eastAsia" w:ascii="宋体" w:hAnsi="宋体"/>
          <w:b/>
          <w:sz w:val="24"/>
        </w:rPr>
        <w:t>2、</w:t>
      </w:r>
      <w:r>
        <w:rPr>
          <w:rFonts w:hint="eastAsia" w:ascii="宋体" w:hAnsi="宋体"/>
          <w:sz w:val="24"/>
        </w:rPr>
        <w:t>规格和材质的要求：所有</w:t>
      </w:r>
      <w:r>
        <w:rPr>
          <w:rFonts w:hint="eastAsia" w:ascii="宋体" w:hAnsi="宋体"/>
          <w:sz w:val="24"/>
          <w:lang w:eastAsia="zh-CN"/>
        </w:rPr>
        <w:t>厨房设备</w:t>
      </w:r>
      <w:r>
        <w:rPr>
          <w:rFonts w:hint="eastAsia" w:ascii="宋体" w:hAnsi="宋体"/>
          <w:sz w:val="24"/>
        </w:rPr>
        <w:t>的技术规格与材质要求均按照</w:t>
      </w:r>
      <w:r>
        <w:rPr>
          <w:rFonts w:hint="eastAsia"/>
          <w:kern w:val="44"/>
          <w:sz w:val="24"/>
        </w:rPr>
        <w:t>《配置清单》</w:t>
      </w:r>
    </w:p>
    <w:p>
      <w:pPr>
        <w:spacing w:line="480" w:lineRule="exact"/>
        <w:rPr>
          <w:kern w:val="44"/>
          <w:sz w:val="24"/>
        </w:rPr>
      </w:pPr>
    </w:p>
    <w:p>
      <w:pPr>
        <w:pStyle w:val="6"/>
        <w:spacing w:line="300" w:lineRule="auto"/>
        <w:ind w:firstLine="0"/>
        <w:rPr>
          <w:rFonts w:hint="eastAsia" w:ascii="宋体" w:hAnsi="宋体"/>
          <w:b/>
          <w:bCs/>
          <w:sz w:val="24"/>
        </w:rPr>
      </w:pPr>
      <w:r>
        <w:rPr>
          <w:rFonts w:hint="eastAsia" w:ascii="宋体" w:hAnsi="宋体"/>
          <w:b/>
          <w:sz w:val="24"/>
        </w:rPr>
        <w:t>3、</w:t>
      </w:r>
      <w:r>
        <w:rPr>
          <w:rFonts w:hint="eastAsia" w:ascii="宋体" w:hAnsi="宋体"/>
          <w:sz w:val="24"/>
        </w:rPr>
        <w:t>具体要求：</w:t>
      </w:r>
    </w:p>
    <w:p>
      <w:pPr>
        <w:pStyle w:val="6"/>
        <w:spacing w:line="300" w:lineRule="auto"/>
        <w:ind w:firstLine="480" w:firstLineChars="200"/>
        <w:rPr>
          <w:rFonts w:hint="eastAsia" w:ascii="宋体" w:hAnsi="宋体"/>
          <w:sz w:val="24"/>
        </w:rPr>
      </w:pPr>
      <w:r>
        <w:rPr>
          <w:rFonts w:hint="eastAsia" w:ascii="宋体" w:hAnsi="宋体"/>
          <w:sz w:val="24"/>
        </w:rPr>
        <w:t>3.1卖方在中标后应按买方的要求对设计图作进一步修正、优化，货物的数量如果因设计方案变化而更改，结算时则按投标综合单价为准予以调整。</w:t>
      </w:r>
      <w:r>
        <w:rPr>
          <w:rFonts w:hint="eastAsia" w:ascii="宋体" w:hAnsi="宋体"/>
          <w:sz w:val="24"/>
          <w:lang w:eastAsia="zh-CN"/>
        </w:rPr>
        <w:t>设备</w:t>
      </w:r>
      <w:r>
        <w:rPr>
          <w:rFonts w:hint="eastAsia" w:ascii="宋体" w:hAnsi="宋体"/>
          <w:sz w:val="24"/>
        </w:rPr>
        <w:t>产品色泽暂按招标文件样本中为准，中标后买方将去中标生产商生产基地最终确定</w:t>
      </w:r>
      <w:r>
        <w:rPr>
          <w:rFonts w:hint="eastAsia" w:ascii="宋体" w:hAnsi="宋体"/>
          <w:sz w:val="24"/>
          <w:lang w:eastAsia="zh-CN"/>
        </w:rPr>
        <w:t>设备</w:t>
      </w:r>
      <w:r>
        <w:rPr>
          <w:rFonts w:hint="eastAsia" w:ascii="宋体" w:hAnsi="宋体"/>
          <w:sz w:val="24"/>
        </w:rPr>
        <w:t>色泽，卖方应积极配合，中标价格不变。</w:t>
      </w:r>
    </w:p>
    <w:p>
      <w:pPr>
        <w:pStyle w:val="6"/>
        <w:spacing w:line="300" w:lineRule="auto"/>
        <w:ind w:firstLine="472" w:firstLineChars="196"/>
        <w:rPr>
          <w:rFonts w:hint="eastAsia" w:ascii="宋体" w:hAnsi="宋体"/>
          <w:b/>
          <w:sz w:val="24"/>
        </w:rPr>
      </w:pPr>
      <w:r>
        <w:rPr>
          <w:rFonts w:hint="eastAsia" w:ascii="宋体" w:hAnsi="宋体"/>
          <w:b/>
          <w:sz w:val="24"/>
        </w:rPr>
        <w:t>3.2买方有权根据实际产品生产、产品质量、设计风格等情况，对部分产品进行调整，如变动不大，卖方应积极配合，中标价格不变；如变动很大，双方根据实际变动所带来的价格变化进行友好协商，卖方应按投标时的最优惠的价格计算。</w:t>
      </w:r>
    </w:p>
    <w:p>
      <w:pPr>
        <w:snapToGrid w:val="0"/>
        <w:spacing w:line="480" w:lineRule="exact"/>
        <w:ind w:firstLine="472" w:firstLineChars="196"/>
        <w:rPr>
          <w:rFonts w:hint="eastAsia" w:ascii="宋体" w:hAnsi="宋体"/>
          <w:b/>
          <w:sz w:val="24"/>
        </w:rPr>
      </w:pPr>
      <w:r>
        <w:rPr>
          <w:rFonts w:hint="eastAsia" w:ascii="宋体" w:hAnsi="宋体"/>
          <w:b/>
          <w:sz w:val="24"/>
        </w:rPr>
        <w:t>3.3中标后卖方应根据买方</w:t>
      </w:r>
      <w:r>
        <w:rPr>
          <w:rFonts w:hint="eastAsia" w:ascii="宋体" w:hAnsi="宋体"/>
          <w:b/>
          <w:sz w:val="24"/>
          <w:lang w:eastAsia="zh-CN"/>
        </w:rPr>
        <w:t>厨房</w:t>
      </w:r>
      <w:r>
        <w:rPr>
          <w:rFonts w:hint="eastAsia" w:ascii="宋体" w:hAnsi="宋体"/>
          <w:b/>
          <w:sz w:val="24"/>
        </w:rPr>
        <w:t>的具体情况对所有</w:t>
      </w:r>
      <w:r>
        <w:rPr>
          <w:rFonts w:hint="eastAsia" w:ascii="宋体" w:hAnsi="宋体"/>
          <w:b/>
          <w:sz w:val="24"/>
          <w:lang w:eastAsia="zh-CN"/>
        </w:rPr>
        <w:t>厨房设备</w:t>
      </w:r>
      <w:r>
        <w:rPr>
          <w:rFonts w:hint="eastAsia" w:ascii="宋体" w:hAnsi="宋体"/>
          <w:b/>
          <w:sz w:val="24"/>
        </w:rPr>
        <w:t>的规格尺寸进行复核，应按复核后并经买方确认的</w:t>
      </w:r>
      <w:r>
        <w:rPr>
          <w:rFonts w:hint="eastAsia" w:ascii="宋体" w:hAnsi="宋体"/>
          <w:b/>
          <w:sz w:val="24"/>
          <w:lang w:eastAsia="zh-CN"/>
        </w:rPr>
        <w:t>设备</w:t>
      </w:r>
      <w:r>
        <w:rPr>
          <w:rFonts w:hint="eastAsia" w:ascii="宋体" w:hAnsi="宋体"/>
          <w:b/>
          <w:sz w:val="24"/>
        </w:rPr>
        <w:t>款式、规格尺寸、颜色及加工工艺</w:t>
      </w:r>
      <w:r>
        <w:rPr>
          <w:rFonts w:hint="eastAsia"/>
          <w:b/>
          <w:kern w:val="44"/>
          <w:sz w:val="24"/>
        </w:rPr>
        <w:t>提供完整的施工图、效果图或样品，经买方确认后方可</w:t>
      </w:r>
      <w:r>
        <w:rPr>
          <w:rFonts w:hint="eastAsia" w:ascii="宋体" w:hAnsi="宋体"/>
          <w:b/>
          <w:sz w:val="24"/>
        </w:rPr>
        <w:t>安排生产。复核后的规格尺寸如与招标货物一览表中所给的规格尺寸相差不大的，中标价格一律不予调整，</w:t>
      </w:r>
      <w:r>
        <w:rPr>
          <w:rFonts w:hint="eastAsia" w:ascii="宋体" w:hAnsi="宋体"/>
          <w:b/>
          <w:bCs/>
          <w:snapToGrid w:val="0"/>
          <w:sz w:val="24"/>
        </w:rPr>
        <w:t>卖方在报价中应充分考虑该部分误差。</w:t>
      </w:r>
      <w:r>
        <w:rPr>
          <w:rFonts w:hint="eastAsia" w:ascii="宋体" w:hAnsi="宋体"/>
          <w:b/>
          <w:sz w:val="24"/>
        </w:rPr>
        <w:t xml:space="preserve"> </w:t>
      </w:r>
    </w:p>
    <w:p>
      <w:pPr>
        <w:spacing w:line="480" w:lineRule="exact"/>
        <w:ind w:firstLine="472" w:firstLineChars="197"/>
        <w:rPr>
          <w:rFonts w:hint="eastAsia" w:ascii="宋体" w:hAnsi="宋体"/>
          <w:sz w:val="24"/>
        </w:rPr>
      </w:pPr>
      <w:r>
        <w:rPr>
          <w:rFonts w:hint="eastAsia" w:ascii="宋体" w:hAnsi="宋体"/>
          <w:sz w:val="24"/>
        </w:rPr>
        <w:t>3.4卖方的制造、安装进度原则上应无偿地服从买方的统一安排。</w:t>
      </w:r>
    </w:p>
    <w:p>
      <w:pPr>
        <w:spacing w:line="480" w:lineRule="exact"/>
        <w:ind w:firstLine="480" w:firstLineChars="200"/>
        <w:rPr>
          <w:rFonts w:hint="eastAsia" w:ascii="宋体" w:hAnsi="宋体"/>
          <w:sz w:val="24"/>
        </w:rPr>
      </w:pPr>
      <w:r>
        <w:rPr>
          <w:rFonts w:hint="eastAsia" w:ascii="宋体" w:hAnsi="宋体"/>
          <w:sz w:val="24"/>
        </w:rPr>
        <w:t>3.5技术资料：卖方交货时应提供以下技术资料：装箱清单、产品合格证、产品出厂检验报告、本次产品环保检测报告以及有关技术资料和安装图纸等。</w:t>
      </w:r>
    </w:p>
    <w:p>
      <w:pPr>
        <w:spacing w:line="480" w:lineRule="exact"/>
        <w:ind w:firstLine="480" w:firstLineChars="200"/>
        <w:rPr>
          <w:rFonts w:hint="eastAsia" w:ascii="宋体" w:hAnsi="宋体"/>
          <w:sz w:val="24"/>
        </w:rPr>
      </w:pPr>
      <w:r>
        <w:rPr>
          <w:rFonts w:hint="eastAsia" w:ascii="宋体" w:hAnsi="宋体"/>
          <w:sz w:val="24"/>
        </w:rPr>
        <w:t>3.6安装调试：卖方应选派经验丰富的安装人员进场，严格按设计要求进行安装，此过程中应负责对货物的保护。合同实施过程中，须与使用单位积极配合。</w:t>
      </w:r>
    </w:p>
    <w:p>
      <w:pPr>
        <w:spacing w:line="480" w:lineRule="exact"/>
        <w:ind w:firstLine="480" w:firstLineChars="200"/>
        <w:rPr>
          <w:rFonts w:hint="eastAsia" w:ascii="宋体" w:hAnsi="宋体"/>
          <w:sz w:val="24"/>
        </w:rPr>
      </w:pPr>
      <w:r>
        <w:rPr>
          <w:rFonts w:hint="eastAsia" w:ascii="宋体" w:hAnsi="宋体"/>
          <w:color w:val="auto"/>
          <w:sz w:val="24"/>
        </w:rPr>
        <w:t>3.7质量保证：卖方应对所供的全部货物提供自货物验收合格之日起至少五年的质保期。质保期内由于货物质量原因造成的损坏，卖方应予以免费修理或更换。质保期满后，卖方应对货物提供终身维修，维修及配件只收取成本费。</w:t>
      </w:r>
    </w:p>
    <w:p>
      <w:pPr>
        <w:spacing w:line="480" w:lineRule="exact"/>
        <w:ind w:firstLine="480" w:firstLineChars="200"/>
        <w:rPr>
          <w:rFonts w:hint="eastAsia" w:ascii="宋体" w:hAnsi="宋体"/>
          <w:sz w:val="24"/>
        </w:rPr>
      </w:pPr>
      <w:r>
        <w:rPr>
          <w:rFonts w:hint="eastAsia" w:ascii="宋体" w:hAnsi="宋体"/>
          <w:sz w:val="24"/>
        </w:rPr>
        <w:t>3.8质量检验：</w:t>
      </w:r>
    </w:p>
    <w:p>
      <w:pPr>
        <w:spacing w:line="480" w:lineRule="exact"/>
        <w:ind w:firstLine="480" w:firstLineChars="200"/>
        <w:rPr>
          <w:rFonts w:hint="eastAsia" w:ascii="宋体" w:hAnsi="宋体"/>
          <w:sz w:val="24"/>
        </w:rPr>
      </w:pPr>
      <w:r>
        <w:rPr>
          <w:rFonts w:hint="eastAsia" w:ascii="宋体" w:hAnsi="宋体"/>
          <w:sz w:val="24"/>
        </w:rPr>
        <w:t>3.8.1供货后，买方组织人员参与产品</w:t>
      </w:r>
      <w:r>
        <w:rPr>
          <w:rFonts w:ascii="宋体" w:hAnsi="宋体"/>
          <w:sz w:val="24"/>
        </w:rPr>
        <w:t>质量</w:t>
      </w:r>
      <w:r>
        <w:rPr>
          <w:rFonts w:hint="eastAsia" w:ascii="宋体" w:hAnsi="宋体"/>
          <w:sz w:val="24"/>
        </w:rPr>
        <w:t>检验，卖方一并在场。此检验仅为初步验收，并不免除卖方应承担的质量保修责任。</w:t>
      </w:r>
    </w:p>
    <w:p>
      <w:pPr>
        <w:spacing w:line="480" w:lineRule="exact"/>
        <w:ind w:firstLine="480" w:firstLineChars="200"/>
        <w:rPr>
          <w:rFonts w:hint="eastAsia" w:ascii="宋体" w:hAnsi="宋体"/>
          <w:sz w:val="24"/>
        </w:rPr>
      </w:pPr>
      <w:r>
        <w:rPr>
          <w:rFonts w:hint="eastAsia" w:ascii="宋体" w:hAnsi="宋体"/>
          <w:sz w:val="24"/>
        </w:rPr>
        <w:t>3.8.2买方根据与卖方签订的相关合同条款及卖方的投标方案、澄清文件、承诺文件以及送至工地样品等，对卖方提供的产品进行检验，所发生的费用由卖方承担。</w:t>
      </w:r>
    </w:p>
    <w:p>
      <w:pPr>
        <w:spacing w:line="480" w:lineRule="exact"/>
        <w:ind w:firstLine="480" w:firstLineChars="200"/>
        <w:rPr>
          <w:rFonts w:hint="eastAsia" w:ascii="宋体" w:hAnsi="宋体"/>
          <w:sz w:val="24"/>
        </w:rPr>
      </w:pPr>
      <w:r>
        <w:rPr>
          <w:rFonts w:hint="eastAsia" w:ascii="宋体" w:hAnsi="宋体"/>
          <w:sz w:val="24"/>
        </w:rPr>
        <w:t>3.8.3供货后，买方要求卖方对所提供的产品须经过有关</w:t>
      </w:r>
      <w:r>
        <w:rPr>
          <w:rFonts w:hint="eastAsia" w:ascii="宋体" w:hAnsi="宋体"/>
          <w:sz w:val="24"/>
          <w:lang w:eastAsia="zh-CN"/>
        </w:rPr>
        <w:t>厨房设备</w:t>
      </w:r>
      <w:r>
        <w:rPr>
          <w:rFonts w:hint="eastAsia" w:ascii="宋体" w:hAnsi="宋体"/>
          <w:sz w:val="24"/>
        </w:rPr>
        <w:t>质量检验部门检验，供货后必须提供本次产品的检验报告，所发生的费用由卖方承担；未能提供合格的检验报告或未能通过检验的产品买方将拒收。</w:t>
      </w:r>
    </w:p>
    <w:p>
      <w:pPr>
        <w:spacing w:line="480" w:lineRule="exact"/>
        <w:ind w:firstLine="480" w:firstLineChars="200"/>
        <w:rPr>
          <w:rFonts w:hint="eastAsia" w:ascii="宋体" w:hAnsi="宋体"/>
          <w:sz w:val="24"/>
        </w:rPr>
      </w:pPr>
      <w:r>
        <w:rPr>
          <w:rFonts w:hint="eastAsia" w:ascii="宋体" w:hAnsi="宋体"/>
          <w:sz w:val="24"/>
        </w:rPr>
        <w:t>3.8.4卖方现场交货时必须出示产品合格证等质量证明及相应保养说明书。</w:t>
      </w:r>
    </w:p>
    <w:p>
      <w:pPr>
        <w:spacing w:line="480" w:lineRule="exact"/>
        <w:ind w:firstLine="480" w:firstLineChars="200"/>
        <w:rPr>
          <w:rFonts w:hint="eastAsia" w:ascii="宋体" w:hAnsi="宋体"/>
          <w:sz w:val="24"/>
        </w:rPr>
      </w:pPr>
      <w:r>
        <w:rPr>
          <w:rFonts w:hint="eastAsia" w:ascii="宋体" w:hAnsi="宋体"/>
          <w:sz w:val="24"/>
        </w:rPr>
        <w:t>3.9买方有权选择投标人的供货数量及范围。</w:t>
      </w:r>
    </w:p>
    <w:p>
      <w:pPr>
        <w:spacing w:line="480" w:lineRule="exact"/>
        <w:ind w:firstLine="240" w:firstLineChars="100"/>
        <w:rPr>
          <w:rFonts w:hint="eastAsia" w:ascii="宋体" w:hAnsi="宋体"/>
          <w:sz w:val="24"/>
        </w:rPr>
      </w:pPr>
      <w:r>
        <w:rPr>
          <w:rFonts w:hint="eastAsia" w:ascii="宋体" w:hAnsi="宋体"/>
          <w:sz w:val="24"/>
        </w:rPr>
        <w:t xml:space="preserve">  3.1</w:t>
      </w:r>
      <w:r>
        <w:rPr>
          <w:rFonts w:hint="eastAsia" w:ascii="宋体" w:hAnsi="宋体"/>
          <w:sz w:val="24"/>
          <w:lang w:val="en-US" w:eastAsia="zh-CN"/>
        </w:rPr>
        <w:t>0</w:t>
      </w:r>
      <w:r>
        <w:rPr>
          <w:rFonts w:hint="eastAsia" w:ascii="宋体" w:hAnsi="宋体"/>
          <w:sz w:val="24"/>
        </w:rPr>
        <w:t>如果本次招标中，所有投标单位报价经评标小组认定明显高于市场价格或超出成本预算，则招标人保留重新组织招标的权利。</w:t>
      </w:r>
    </w:p>
    <w:p>
      <w:pPr>
        <w:spacing w:line="480" w:lineRule="exact"/>
        <w:ind w:firstLine="361" w:firstLineChars="150"/>
        <w:rPr>
          <w:rFonts w:hint="eastAsia" w:ascii="宋体" w:hAnsi="宋体"/>
          <w:b/>
          <w:sz w:val="24"/>
        </w:rPr>
      </w:pPr>
      <w:r>
        <w:rPr>
          <w:rFonts w:hint="eastAsia" w:ascii="宋体" w:hAnsi="宋体"/>
          <w:b/>
          <w:sz w:val="24"/>
        </w:rPr>
        <w:t>三、对投标文件中相关内容的要求:</w:t>
      </w:r>
    </w:p>
    <w:p>
      <w:pPr>
        <w:spacing w:line="480" w:lineRule="exact"/>
        <w:ind w:firstLine="360" w:firstLineChars="150"/>
        <w:rPr>
          <w:rFonts w:hint="eastAsia" w:ascii="宋体" w:hAnsi="宋体"/>
          <w:sz w:val="24"/>
        </w:rPr>
      </w:pPr>
      <w:r>
        <w:rPr>
          <w:rFonts w:hint="eastAsia" w:ascii="宋体" w:hAnsi="宋体"/>
          <w:sz w:val="24"/>
        </w:rPr>
        <w:t>以下为各投标人自制过程中需要包括的主要内容。</w:t>
      </w:r>
    </w:p>
    <w:p>
      <w:pPr>
        <w:spacing w:line="480" w:lineRule="exact"/>
        <w:rPr>
          <w:rFonts w:hint="eastAsia" w:ascii="宋体" w:hAnsi="宋体"/>
          <w:sz w:val="24"/>
        </w:rPr>
      </w:pPr>
      <w:r>
        <w:rPr>
          <w:rFonts w:hint="eastAsia" w:ascii="宋体" w:hAnsi="宋体"/>
          <w:sz w:val="24"/>
        </w:rPr>
        <w:t>1、技术方案的内容主要包括：</w:t>
      </w:r>
    </w:p>
    <w:p>
      <w:pPr>
        <w:numPr>
          <w:ilvl w:val="0"/>
          <w:numId w:val="2"/>
        </w:numPr>
        <w:spacing w:line="300" w:lineRule="auto"/>
        <w:rPr>
          <w:rFonts w:hint="eastAsia" w:ascii="宋体" w:hAnsi="宋体"/>
          <w:sz w:val="24"/>
        </w:rPr>
      </w:pPr>
      <w:r>
        <w:rPr>
          <w:rFonts w:hint="eastAsia" w:ascii="宋体" w:hAnsi="宋体"/>
          <w:sz w:val="24"/>
          <w:lang w:eastAsia="zh-CN"/>
        </w:rPr>
        <w:t>厨房设备</w:t>
      </w:r>
      <w:r>
        <w:rPr>
          <w:rFonts w:hint="eastAsia" w:ascii="宋体" w:hAnsi="宋体"/>
          <w:sz w:val="24"/>
        </w:rPr>
        <w:t>生产工艺流程：主要为生产工艺流程、工序及独到的技术专利。</w:t>
      </w:r>
    </w:p>
    <w:p>
      <w:pPr>
        <w:numPr>
          <w:ilvl w:val="0"/>
          <w:numId w:val="2"/>
        </w:numPr>
        <w:spacing w:line="300" w:lineRule="auto"/>
        <w:rPr>
          <w:rFonts w:hint="eastAsia" w:ascii="宋体" w:hAnsi="宋体"/>
          <w:sz w:val="24"/>
        </w:rPr>
      </w:pPr>
      <w:r>
        <w:rPr>
          <w:rFonts w:hint="eastAsia" w:ascii="宋体" w:hAnsi="宋体"/>
          <w:sz w:val="24"/>
          <w:lang w:eastAsia="zh-CN"/>
        </w:rPr>
        <w:t>设备</w:t>
      </w:r>
      <w:r>
        <w:rPr>
          <w:rFonts w:hint="eastAsia" w:ascii="宋体" w:hAnsi="宋体"/>
          <w:sz w:val="24"/>
        </w:rPr>
        <w:t xml:space="preserve">的样式及主要材质和零部件的选用：要求注明组成件的主要材料、材质、品牌及产地等。 </w:t>
      </w:r>
    </w:p>
    <w:p>
      <w:pPr>
        <w:numPr>
          <w:ilvl w:val="0"/>
          <w:numId w:val="2"/>
        </w:numPr>
        <w:spacing w:line="300" w:lineRule="auto"/>
        <w:rPr>
          <w:rFonts w:hint="eastAsia" w:ascii="宋体" w:hAnsi="宋体"/>
          <w:sz w:val="24"/>
        </w:rPr>
      </w:pPr>
      <w:r>
        <w:rPr>
          <w:rFonts w:hint="eastAsia" w:ascii="宋体" w:hAnsi="宋体"/>
          <w:sz w:val="24"/>
        </w:rPr>
        <w:t xml:space="preserve">验收及检测方法：提供家具材料验收标准及具体检测办法，提供一年内出厂产品相关权威部门的检测报告。 </w:t>
      </w:r>
    </w:p>
    <w:p>
      <w:pPr>
        <w:numPr>
          <w:ilvl w:val="0"/>
          <w:numId w:val="2"/>
        </w:numPr>
        <w:spacing w:line="300" w:lineRule="auto"/>
        <w:rPr>
          <w:rFonts w:hint="eastAsia" w:ascii="宋体" w:hAnsi="宋体"/>
          <w:sz w:val="24"/>
        </w:rPr>
      </w:pPr>
      <w:r>
        <w:rPr>
          <w:rFonts w:hint="eastAsia" w:ascii="宋体" w:hAnsi="宋体"/>
          <w:sz w:val="24"/>
        </w:rPr>
        <w:t>相关资质文件的提供：油漆、面材、基材、等关键部件应提供相关检测报告证书，其产品应符合国家相关文件规定的环保标准，提供复印件证明。</w:t>
      </w:r>
    </w:p>
    <w:p>
      <w:pPr>
        <w:numPr>
          <w:ilvl w:val="0"/>
          <w:numId w:val="2"/>
        </w:numPr>
        <w:spacing w:line="300" w:lineRule="auto"/>
        <w:rPr>
          <w:rFonts w:hint="eastAsia" w:ascii="宋体" w:hAnsi="宋体"/>
          <w:sz w:val="24"/>
        </w:rPr>
      </w:pPr>
      <w:r>
        <w:rPr>
          <w:rFonts w:hint="eastAsia" w:ascii="宋体" w:hAnsi="宋体"/>
          <w:b/>
          <w:sz w:val="24"/>
        </w:rPr>
        <w:t>⑤</w:t>
      </w:r>
      <w:r>
        <w:rPr>
          <w:rFonts w:hint="eastAsia" w:ascii="宋体" w:hAnsi="宋体"/>
          <w:b/>
          <w:sz w:val="24"/>
          <w:lang w:eastAsia="zh-CN"/>
        </w:rPr>
        <w:t>提供厨房配置</w:t>
      </w:r>
      <w:r>
        <w:rPr>
          <w:rFonts w:hint="eastAsia" w:ascii="宋体" w:hAnsi="宋体"/>
          <w:b/>
          <w:sz w:val="24"/>
        </w:rPr>
        <w:t>整体效果图</w:t>
      </w:r>
    </w:p>
    <w:p>
      <w:pPr>
        <w:pStyle w:val="6"/>
        <w:spacing w:line="300" w:lineRule="auto"/>
        <w:ind w:left="120" w:hanging="120" w:hangingChars="50"/>
        <w:rPr>
          <w:rFonts w:hint="eastAsia" w:ascii="宋体" w:hAnsi="宋体"/>
          <w:sz w:val="24"/>
        </w:rPr>
      </w:pPr>
      <w:r>
        <w:rPr>
          <w:rFonts w:hint="eastAsia" w:ascii="宋体" w:hAnsi="宋体"/>
          <w:sz w:val="24"/>
        </w:rPr>
        <w:t>2、主要生产设备：企业制造</w:t>
      </w:r>
      <w:r>
        <w:rPr>
          <w:rFonts w:hint="eastAsia" w:ascii="宋体" w:hAnsi="宋体"/>
          <w:sz w:val="24"/>
          <w:lang w:eastAsia="zh-CN"/>
        </w:rPr>
        <w:t>厨房设备</w:t>
      </w:r>
      <w:r>
        <w:rPr>
          <w:rFonts w:hint="eastAsia" w:ascii="宋体" w:hAnsi="宋体"/>
          <w:sz w:val="24"/>
        </w:rPr>
        <w:t>的加工设备、设施情况，及相关设备图片。</w:t>
      </w:r>
    </w:p>
    <w:p>
      <w:pPr>
        <w:pStyle w:val="6"/>
        <w:spacing w:line="300" w:lineRule="auto"/>
        <w:ind w:firstLine="0"/>
        <w:rPr>
          <w:rFonts w:hint="eastAsia" w:ascii="宋体" w:hAnsi="宋体"/>
          <w:sz w:val="24"/>
        </w:rPr>
      </w:pPr>
      <w:r>
        <w:rPr>
          <w:rFonts w:hint="eastAsia" w:ascii="宋体" w:hAnsi="宋体"/>
          <w:sz w:val="24"/>
        </w:rPr>
        <w:t>3、质保及售后服务实施方案主要包括：</w:t>
      </w:r>
    </w:p>
    <w:p>
      <w:pPr>
        <w:numPr>
          <w:ilvl w:val="0"/>
          <w:numId w:val="3"/>
        </w:numPr>
        <w:spacing w:line="300" w:lineRule="auto"/>
        <w:rPr>
          <w:rFonts w:hint="eastAsia" w:ascii="宋体" w:hAnsi="宋体"/>
          <w:sz w:val="24"/>
        </w:rPr>
      </w:pPr>
      <w:r>
        <w:rPr>
          <w:rFonts w:hint="eastAsia" w:ascii="宋体" w:hAnsi="宋体"/>
          <w:sz w:val="24"/>
        </w:rPr>
        <w:t>质保期限和范围。</w:t>
      </w:r>
    </w:p>
    <w:p>
      <w:pPr>
        <w:numPr>
          <w:ilvl w:val="0"/>
          <w:numId w:val="3"/>
        </w:numPr>
        <w:spacing w:line="300" w:lineRule="auto"/>
        <w:rPr>
          <w:rFonts w:hint="eastAsia" w:ascii="宋体" w:hAnsi="宋体"/>
          <w:sz w:val="24"/>
        </w:rPr>
      </w:pPr>
      <w:r>
        <w:rPr>
          <w:rFonts w:hint="eastAsia" w:ascii="宋体" w:hAnsi="宋体"/>
          <w:sz w:val="24"/>
        </w:rPr>
        <w:t xml:space="preserve">保修期内外的技术服务、售后服务的内容、措施和承诺。 </w:t>
      </w:r>
    </w:p>
    <w:p>
      <w:pPr>
        <w:pStyle w:val="6"/>
        <w:spacing w:line="300" w:lineRule="auto"/>
        <w:ind w:firstLine="0"/>
        <w:rPr>
          <w:rFonts w:hint="eastAsia" w:ascii="宋体" w:hAnsi="宋体"/>
          <w:sz w:val="24"/>
          <w:szCs w:val="24"/>
        </w:rPr>
      </w:pPr>
      <w:r>
        <w:rPr>
          <w:rFonts w:hint="eastAsia"/>
          <w:sz w:val="24"/>
          <w:szCs w:val="24"/>
        </w:rPr>
        <w:t>4、企业类似工程业绩表：提供</w:t>
      </w:r>
      <w:r>
        <w:rPr>
          <w:rFonts w:hint="eastAsia"/>
          <w:sz w:val="24"/>
          <w:szCs w:val="24"/>
          <w:lang w:val="en-US" w:eastAsia="zh-CN"/>
        </w:rPr>
        <w:t>30</w:t>
      </w:r>
      <w:r>
        <w:rPr>
          <w:rFonts w:hint="eastAsia"/>
          <w:sz w:val="24"/>
          <w:szCs w:val="24"/>
        </w:rPr>
        <w:t>万以上的项目列表,附合同主要部分复印件，具体表格见第四章格式6。</w:t>
      </w:r>
    </w:p>
    <w:p>
      <w:pPr>
        <w:pStyle w:val="6"/>
        <w:spacing w:line="300" w:lineRule="auto"/>
        <w:ind w:firstLine="0"/>
        <w:rPr>
          <w:rFonts w:hint="eastAsia" w:ascii="宋体" w:hAnsi="宋体"/>
          <w:sz w:val="24"/>
        </w:rPr>
      </w:pPr>
      <w:r>
        <w:rPr>
          <w:rFonts w:hint="eastAsia" w:ascii="宋体" w:hAnsi="宋体"/>
          <w:sz w:val="24"/>
        </w:rPr>
        <w:t>5.其他优惠条件：投标人承诺给予业主的优惠条件，包含对招标人有利的作为除报价以外的优惠条件。</w:t>
      </w:r>
    </w:p>
    <w:p>
      <w:pPr>
        <w:pStyle w:val="2"/>
        <w:rPr>
          <w:rFonts w:hint="eastAsia" w:eastAsiaTheme="minorEastAsia"/>
          <w:lang w:eastAsia="zh-CN"/>
        </w:rPr>
      </w:pPr>
    </w:p>
    <w:p>
      <w:pPr>
        <w:pStyle w:val="2"/>
        <w:rPr>
          <w:rFonts w:hint="eastAsia" w:eastAsiaTheme="minorEastAsia"/>
          <w:lang w:eastAsia="zh-CN"/>
        </w:rPr>
      </w:pPr>
    </w:p>
    <w:p>
      <w:pPr>
        <w:pStyle w:val="2"/>
        <w:rPr>
          <w:rFonts w:hint="eastAsia" w:eastAsiaTheme="minorEastAsia"/>
          <w:lang w:eastAsia="zh-CN"/>
        </w:rPr>
      </w:pPr>
    </w:p>
    <w:p>
      <w:pPr>
        <w:pStyle w:val="2"/>
        <w:rPr>
          <w:rFonts w:hint="eastAsia" w:eastAsiaTheme="minorEastAsia"/>
          <w:lang w:eastAsia="zh-CN"/>
        </w:rPr>
      </w:pPr>
    </w:p>
    <w:sectPr>
      <w:footerReference r:id="rId5" w:type="default"/>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roman"/>
    <w:pitch w:val="default"/>
    <w:sig w:usb0="00000000" w:usb1="00000000" w:usb2="00000000" w:usb3="00000000" w:csb0="00040001" w:csb1="00000000"/>
  </w:font>
  <w:font w:name="新宋体">
    <w:panose1 w:val="02010609030101010101"/>
    <w:charset w:val="86"/>
    <w:family w:val="modern"/>
    <w:pitch w:val="default"/>
    <w:sig w:usb0="00000003" w:usb1="288F0000" w:usb2="00000006"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p>
    <w:pPr>
      <w:pStyle w:val="9"/>
      <w:ind w:right="360"/>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p>
    <w:pPr>
      <w:pStyle w:val="9"/>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26</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7QmRUUAgAAEwQAAA4AAABkcnMvZTJvRG9jLnhtbK1TTY7TMBTeI3EH&#10;y3uatKi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9fT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XtCZFRQCAAATBAAADgAAAAAAAAAB&#10;ACAAAAAfAQAAZHJzL2Uyb0RvYy54bWxQSwUGAAAAAAYABgBZAQAApQUAAAAA&#10;">
              <v:fill on="f" focussize="0,0"/>
              <v:stroke on="f" weight="0.5pt"/>
              <v:imagedata o:title=""/>
              <o:lock v:ext="edit" aspectratio="f"/>
              <v:textbox inset="0mm,0mm,0mm,0mm" style="mso-fit-shape-to-text:t;">
                <w:txbxContent>
                  <w:p>
                    <w:pPr>
                      <w:pStyle w:val="9"/>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26</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tabs>
        <w:tab w:val="center" w:pos="4252"/>
        <w:tab w:val="clear" w:pos="4153"/>
      </w:tabs>
    </w:pPr>
    <w:r>
      <w:rPr>
        <w:rFonts w:hint="eastAsia"/>
        <w:lang w:eastAsia="zh-CN"/>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4D13C8"/>
    <w:multiLevelType w:val="multilevel"/>
    <w:tmpl w:val="2D4D13C8"/>
    <w:lvl w:ilvl="0" w:tentative="0">
      <w:start w:val="1"/>
      <w:numFmt w:val="bullet"/>
      <w:lvlText w:val=""/>
      <w:lvlJc w:val="left"/>
      <w:pPr>
        <w:tabs>
          <w:tab w:val="left" w:pos="840"/>
        </w:tabs>
        <w:ind w:left="840" w:hanging="420"/>
      </w:pPr>
      <w:rPr>
        <w:rFonts w:hint="default" w:ascii="Wingdings" w:hAnsi="Wingdings"/>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
    <w:nsid w:val="58613780"/>
    <w:multiLevelType w:val="multilevel"/>
    <w:tmpl w:val="58613780"/>
    <w:lvl w:ilvl="0" w:tentative="0">
      <w:start w:val="1"/>
      <w:numFmt w:val="decimal"/>
      <w:lvlText w:val="%1、"/>
      <w:lvlJc w:val="left"/>
      <w:pPr>
        <w:tabs>
          <w:tab w:val="left" w:pos="360"/>
        </w:tabs>
        <w:ind w:left="36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
    <w:nsid w:val="62261978"/>
    <w:multiLevelType w:val="multilevel"/>
    <w:tmpl w:val="62261978"/>
    <w:lvl w:ilvl="0" w:tentative="0">
      <w:start w:val="1"/>
      <w:numFmt w:val="bullet"/>
      <w:lvlText w:val=""/>
      <w:lvlJc w:val="left"/>
      <w:pPr>
        <w:tabs>
          <w:tab w:val="left" w:pos="840"/>
        </w:tabs>
        <w:ind w:left="840" w:hanging="420"/>
      </w:pPr>
      <w:rPr>
        <w:rFonts w:hint="default" w:ascii="Wingdings" w:hAnsi="Wingdings"/>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1"/>
    <w:lvlOverride w:ilvl="0">
      <w:startOverride w:val="1"/>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51744DC"/>
    <w:rsid w:val="00AE24BF"/>
    <w:rsid w:val="0161334D"/>
    <w:rsid w:val="046677DF"/>
    <w:rsid w:val="056F5C21"/>
    <w:rsid w:val="085D1690"/>
    <w:rsid w:val="0BEA3C1F"/>
    <w:rsid w:val="124B0317"/>
    <w:rsid w:val="151744DC"/>
    <w:rsid w:val="1D585FB4"/>
    <w:rsid w:val="1D953F01"/>
    <w:rsid w:val="238E5A35"/>
    <w:rsid w:val="2D967861"/>
    <w:rsid w:val="2F220D77"/>
    <w:rsid w:val="40F828DA"/>
    <w:rsid w:val="41C14E7A"/>
    <w:rsid w:val="440B5C29"/>
    <w:rsid w:val="474C12A9"/>
    <w:rsid w:val="49F9361B"/>
    <w:rsid w:val="53521400"/>
    <w:rsid w:val="55AC3BF0"/>
    <w:rsid w:val="5A7B5121"/>
    <w:rsid w:val="618048FD"/>
    <w:rsid w:val="63402BBF"/>
    <w:rsid w:val="64094248"/>
    <w:rsid w:val="65E3320F"/>
    <w:rsid w:val="66763F7D"/>
    <w:rsid w:val="693F4450"/>
    <w:rsid w:val="697D2C4B"/>
    <w:rsid w:val="69E05ECF"/>
    <w:rsid w:val="69E50A95"/>
    <w:rsid w:val="6F0622E5"/>
    <w:rsid w:val="729006A0"/>
    <w:rsid w:val="73E756BB"/>
    <w:rsid w:val="79DC03C5"/>
    <w:rsid w:val="7AE23B49"/>
    <w:rsid w:val="7C2454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4">
    <w:name w:val="heading 1"/>
    <w:basedOn w:val="1"/>
    <w:next w:val="1"/>
    <w:qFormat/>
    <w:uiPriority w:val="0"/>
    <w:pPr>
      <w:keepNext/>
      <w:keepLines/>
      <w:spacing w:before="340" w:beforeLines="0" w:after="330" w:afterLines="0" w:line="576" w:lineRule="auto"/>
      <w:outlineLvl w:val="0"/>
    </w:pPr>
    <w:rPr>
      <w:b/>
      <w:bCs/>
      <w:kern w:val="44"/>
      <w:sz w:val="44"/>
      <w:szCs w:val="44"/>
    </w:rPr>
  </w:style>
  <w:style w:type="paragraph" w:styleId="5">
    <w:name w:val="heading 2"/>
    <w:basedOn w:val="1"/>
    <w:next w:val="1"/>
    <w:qFormat/>
    <w:uiPriority w:val="0"/>
    <w:pPr>
      <w:keepNext/>
      <w:keepLines/>
      <w:spacing w:before="260" w:beforeLines="0" w:after="260" w:afterLines="0" w:line="412" w:lineRule="auto"/>
      <w:outlineLvl w:val="1"/>
    </w:pPr>
    <w:rPr>
      <w:rFonts w:ascii="Arial" w:hAnsi="Arial" w:eastAsia="黑体"/>
      <w:b/>
      <w:bCs/>
      <w:sz w:val="32"/>
      <w:szCs w:val="32"/>
    </w:rPr>
  </w:style>
  <w:style w:type="character" w:default="1" w:styleId="12">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qFormat/>
    <w:uiPriority w:val="0"/>
    <w:pPr>
      <w:spacing w:after="120"/>
      <w:ind w:left="420" w:leftChars="200"/>
    </w:pPr>
  </w:style>
  <w:style w:type="paragraph" w:styleId="6">
    <w:name w:val="Normal Indent"/>
    <w:basedOn w:val="1"/>
    <w:qFormat/>
    <w:uiPriority w:val="0"/>
    <w:pPr>
      <w:ind w:firstLine="420"/>
    </w:pPr>
    <w:rPr>
      <w:szCs w:val="20"/>
    </w:rPr>
  </w:style>
  <w:style w:type="paragraph" w:styleId="7">
    <w:name w:val="Date"/>
    <w:basedOn w:val="1"/>
    <w:next w:val="1"/>
    <w:qFormat/>
    <w:uiPriority w:val="0"/>
    <w:rPr>
      <w:sz w:val="24"/>
    </w:rPr>
  </w:style>
  <w:style w:type="paragraph" w:styleId="8">
    <w:name w:val="Body Text Indent 2"/>
    <w:basedOn w:val="1"/>
    <w:qFormat/>
    <w:uiPriority w:val="0"/>
    <w:pPr>
      <w:spacing w:after="120" w:afterLines="0" w:line="480" w:lineRule="auto"/>
      <w:ind w:leftChars="200"/>
    </w:pPr>
  </w:style>
  <w:style w:type="paragraph" w:styleId="9">
    <w:name w:val="footer"/>
    <w:basedOn w:val="1"/>
    <w:qFormat/>
    <w:uiPriority w:val="0"/>
    <w:pPr>
      <w:tabs>
        <w:tab w:val="center" w:pos="4153"/>
        <w:tab w:val="right" w:pos="8306"/>
      </w:tabs>
      <w:snapToGrid w:val="0"/>
      <w:jc w:val="left"/>
    </w:pPr>
    <w:rPr>
      <w:sz w:val="18"/>
    </w:rPr>
  </w:style>
  <w:style w:type="paragraph" w:styleId="1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character" w:styleId="13">
    <w:name w:val="Strong"/>
    <w:qFormat/>
    <w:uiPriority w:val="0"/>
    <w:rPr>
      <w:b/>
      <w:bCs/>
    </w:rPr>
  </w:style>
  <w:style w:type="character" w:styleId="14">
    <w:name w:val="page number"/>
    <w:basedOn w:val="12"/>
    <w:qFormat/>
    <w:uiPriority w:val="0"/>
  </w:style>
  <w:style w:type="paragraph" w:customStyle="1" w:styleId="15">
    <w:name w:val="正文、居中"/>
    <w:basedOn w:val="1"/>
    <w:qFormat/>
    <w:uiPriority w:val="0"/>
    <w:pPr>
      <w:jc w:val="center"/>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2019-03-26T01:09:00Z</dcterms:created>
  <dc:creator>安静的幸福</dc:creator>
  <cp:lastModifiedBy>郭小雪miao</cp:lastModifiedBy>
  <cp:lastPrinted>2020-04-13T02:29:00Z</cp:lastPrinted>
  <dcterms:modified xsi:type="dcterms:W3CDTF">2020-04-13T03:16:34Z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